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3BC" w:rsidRDefault="006B03BC">
      <w:pPr>
        <w:rPr>
          <w:lang w:val="ro-RO"/>
        </w:rPr>
      </w:pPr>
      <w:r>
        <w:rPr>
          <w:lang w:val="ro-RO"/>
        </w:rPr>
        <w:t>CHIMIE</w:t>
      </w:r>
    </w:p>
    <w:p w:rsidR="006B03BC" w:rsidRDefault="006B03BC">
      <w:pPr>
        <w:rPr>
          <w:lang w:val="ro-RO"/>
        </w:rPr>
      </w:pPr>
      <w:r>
        <w:rPr>
          <w:lang w:val="ro-RO"/>
        </w:rPr>
        <w:t>PROGRAMA ÎNVĂȚĂMÂNTULUL PREUNIVERSITAR H2 9729</w:t>
      </w:r>
    </w:p>
    <w:p w:rsidR="006B03BC" w:rsidRPr="006B03BC" w:rsidRDefault="006B03BC" w:rsidP="006B03BC">
      <w:pPr>
        <w:rPr>
          <w:lang w:val="ro-RO"/>
        </w:rPr>
      </w:pPr>
      <w:r w:rsidRPr="006B03BC">
        <w:rPr>
          <w:lang w:val="ro-RO"/>
        </w:rPr>
        <w:t>1. INTRODUCERE</w:t>
      </w:r>
    </w:p>
    <w:p w:rsidR="006B03BC" w:rsidRPr="006B03BC" w:rsidRDefault="006B03BC" w:rsidP="006B03BC">
      <w:pPr>
        <w:rPr>
          <w:lang w:val="ro-RO"/>
        </w:rPr>
      </w:pPr>
      <w:r w:rsidRPr="006B03BC">
        <w:rPr>
          <w:lang w:val="ro-RO"/>
        </w:rPr>
        <w:t>Proiectarea curriculum-ului științific la nivel A</w:t>
      </w:r>
    </w:p>
    <w:p w:rsidR="006B03BC" w:rsidRPr="006B03BC" w:rsidRDefault="006B03BC" w:rsidP="006B03BC">
      <w:pPr>
        <w:rPr>
          <w:lang w:val="ro-RO"/>
        </w:rPr>
      </w:pPr>
      <w:r w:rsidRPr="006B03BC">
        <w:rPr>
          <w:lang w:val="ro-RO"/>
        </w:rPr>
        <w:t>Subiectele de știință superioară 2 (H2) reprezintă părțile centrale ale curriculumului științific la nivelul A și au fost revizuite cu intenția de a modela modul în care știința este predată și învățată la nivel preuniversitar. Scopul curriculumului este de a pune bazele unei baze solide a cunoștințelor, abilităților și atitudinilor, pentru a pregăti studenții noștri bine pentru universitate, muncă și viață în viitor.</w:t>
      </w:r>
    </w:p>
    <w:p w:rsidR="006B03BC" w:rsidRDefault="006B03BC" w:rsidP="006B03BC">
      <w:pPr>
        <w:rPr>
          <w:lang w:val="ro-RO"/>
        </w:rPr>
      </w:pPr>
      <w:r w:rsidRPr="006B03BC">
        <w:rPr>
          <w:lang w:val="ro-RO"/>
        </w:rPr>
        <w:t>Proiectarea curriculum-ului a avut în vedere inițiativele-cheie ale studenților-Centric ai educației bazate pe valori (SVE), dezvoltarea competențelor secolului 21 (21CC) în studenții noștri, schimbări în alte calificări echivalente, feedback și observații din partea universităților locale, cercetarea în domeniul educației științifice și feedback-ul din partea școlilor și profesorilor.</w:t>
      </w:r>
    </w:p>
    <w:p w:rsidR="006B03BC" w:rsidRDefault="006B03BC" w:rsidP="006B03BC">
      <w:pPr>
        <w:rPr>
          <w:lang w:val="ro-RO"/>
        </w:rPr>
      </w:pPr>
      <w:r>
        <w:rPr>
          <w:lang w:val="ro-RO"/>
        </w:rPr>
        <w:t>Scopul curriculumului științific H2</w:t>
      </w:r>
    </w:p>
    <w:p w:rsidR="006B03BC" w:rsidRDefault="006B03BC" w:rsidP="006B03BC">
      <w:pPr>
        <w:rPr>
          <w:lang w:val="ro-RO"/>
        </w:rPr>
      </w:pPr>
      <w:r>
        <w:rPr>
          <w:lang w:val="ro-RO"/>
        </w:rPr>
        <w:t>Un fundal solid în domeniul științei pregătește studenții să preia cariere în sectoarele științei și ingineriei, precum și să deschidă drumuri spre multe oportunități chiar și în domenii care nu sunt asociate în mod tradițional cu științele tari. Dincolo de considerentele de carieră, educația științifică ar trebui să contribuie, de asemenea, la dezvoltarea unei cetățenii științific literate. Prin urmare, scopul curriculei științifice H2 ar trebui să cuprindă următoarele obiective:</w:t>
      </w:r>
    </w:p>
    <w:p w:rsidR="006B03BC" w:rsidRDefault="006B03BC" w:rsidP="006B03BC">
      <w:pPr>
        <w:rPr>
          <w:lang w:val="ro-RO"/>
        </w:rPr>
      </w:pPr>
      <w:r>
        <w:rPr>
          <w:lang w:val="ro-RO"/>
        </w:rPr>
        <w:t>• Pentru toți studenții: Ca cetățeni viitori într-o lume din ce în ce mai avansată din punct de vedere tehnologic și ca viitori lideri ai țării, aceștia ar trebui să fie pregătiți să ia decizii în cunoștință de cauză pe baza unor cunoștințe științifice și principii științifice solide despre problemele curente și emergente importante pentru sine, a societății și a lumii în general (de exemplu, aprecierea constrângerilor energetice cu care se confruntă Singapore sau înțelegerea mecanismelor implicate în epidemii);</w:t>
      </w:r>
    </w:p>
    <w:p w:rsidR="006B03BC" w:rsidRDefault="006B03BC" w:rsidP="006B03BC">
      <w:pPr>
        <w:rPr>
          <w:lang w:val="ro-RO"/>
        </w:rPr>
      </w:pPr>
    </w:p>
    <w:p w:rsidR="006B03BC" w:rsidRDefault="006B03BC" w:rsidP="006B03BC">
      <w:pPr>
        <w:rPr>
          <w:lang w:val="ro-RO"/>
        </w:rPr>
      </w:pPr>
      <w:r>
        <w:rPr>
          <w:lang w:val="ro-RO"/>
        </w:rPr>
        <w:lastRenderedPageBreak/>
        <w:t>• Pentru studenții care intenționează să urmărească în continuare știința: În calitate de practicanți și inovatori, cursantul științei ar trebui să aibă o înțelegere mai profundă a cunoștințelor științifice și să fie bine pregătit în practicile științifice, la nivelul rigurozității care se potrivește cu certificarea nivelului A.</w:t>
      </w:r>
    </w:p>
    <w:p w:rsidR="006B03BC" w:rsidRDefault="006B03BC" w:rsidP="006B03BC">
      <w:pPr>
        <w:rPr>
          <w:lang w:val="ro-RO"/>
        </w:rPr>
      </w:pPr>
      <w:r>
        <w:rPr>
          <w:lang w:val="ro-RO"/>
        </w:rPr>
        <w:t>Modificări cheie ale curriculum-ului științific H2</w:t>
      </w:r>
    </w:p>
    <w:p w:rsidR="006B03BC" w:rsidRDefault="006B03BC" w:rsidP="006B03BC">
      <w:pPr>
        <w:rPr>
          <w:lang w:val="ro-RO"/>
        </w:rPr>
      </w:pPr>
      <w:r>
        <w:rPr>
          <w:lang w:val="ro-RO"/>
        </w:rPr>
        <w:t>• Utilizarea ideilor de bază pentru a încadra predarea și învățarea științei</w:t>
      </w:r>
    </w:p>
    <w:p w:rsidR="006B03BC" w:rsidRDefault="006B03BC" w:rsidP="006B03BC">
      <w:pPr>
        <w:rPr>
          <w:lang w:val="ro-RO"/>
        </w:rPr>
      </w:pPr>
      <w:r>
        <w:rPr>
          <w:lang w:val="ro-RO"/>
        </w:rPr>
        <w:t>Ideile de bază reprezintă înțelegerea durabilă care rezultă din învățarea fiecărui subiect științific. Aceste idei traversează limitele tradiționale ale conținutului, oferind un mod mai larg de gândire despre fenomenele din lumea naturală. Aceasta are rolul de a schimba mentalitatea studenților în materie de învățare dintr-o perspectivă compartimentată a cunoștințelor științifice la o înțelegere mai coerentă și mai integrată a științei. Folosirea ideilor de bază în știință pentru a încadra curriculumul poate ajuta la construirea înțelegerii conceptuale profunde în studenți, astfel încât să poată aplica mai bine aceste concepte pentru a rezolva problemele în situații și contexte noi.</w:t>
      </w:r>
    </w:p>
    <w:p w:rsidR="006B03BC" w:rsidRDefault="006B03BC" w:rsidP="006B03BC">
      <w:pPr>
        <w:rPr>
          <w:lang w:val="ro-RO"/>
        </w:rPr>
      </w:pPr>
      <w:r>
        <w:rPr>
          <w:lang w:val="ro-RO"/>
        </w:rPr>
        <w:t>• Înțelegeți că știința ca disciplină este mai mult decât dobândirea unui corp de cunoaștere</w:t>
      </w:r>
    </w:p>
    <w:p w:rsidR="006B03BC" w:rsidRDefault="006B03BC" w:rsidP="006B03BC">
      <w:pPr>
        <w:rPr>
          <w:lang w:val="ro-RO"/>
        </w:rPr>
      </w:pPr>
      <w:r>
        <w:rPr>
          <w:lang w:val="ro-RO"/>
        </w:rPr>
        <w:t>Practicile științei subliniază faptul că știința ca disciplină este mai mult decât dobândirea unui corp de cunoștințe (de exemplu, fapte științifice, concepte, legi și teorii); este, de asemenea, o modalitate de a cunoaște și de a face. Practicile științei includ o înțelegere a naturii cunoștințelor științifice și a modului în care aceste cunoștințe sunt generate, stabilite și comunicate. Consultați secțiunea 1.4 pentru mai multe detalii.</w:t>
      </w:r>
    </w:p>
    <w:p w:rsidR="006B03BC" w:rsidRDefault="006B03BC" w:rsidP="006B03BC">
      <w:pPr>
        <w:rPr>
          <w:shd w:val="clear" w:color="auto" w:fill="FFFFFF"/>
        </w:rPr>
      </w:pPr>
      <w:r>
        <w:rPr>
          <w:shd w:val="clear" w:color="auto" w:fill="FFFFFF"/>
        </w:rPr>
        <w:t xml:space="preserve">• Utilizarea unei game largi de contexte din lumea reală în predarea și învățarea științei H2 </w:t>
      </w:r>
      <w:proofErr w:type="gramStart"/>
      <w:r>
        <w:rPr>
          <w:shd w:val="clear" w:color="auto" w:fill="FFFFFF"/>
        </w:rPr>
        <w:t>Cercetarea  arată</w:t>
      </w:r>
      <w:proofErr w:type="gramEnd"/>
      <w:r>
        <w:rPr>
          <w:shd w:val="clear" w:color="auto" w:fill="FFFFFF"/>
        </w:rPr>
        <w:t xml:space="preserve"> că elevii consideră că predarea și învățarea științei sunt mai semnificative și mai interesante atunci când sunt stabilite în contexte adecvate. </w:t>
      </w:r>
    </w:p>
    <w:p w:rsidR="006B03BC" w:rsidRDefault="006B03BC" w:rsidP="006B03BC">
      <w:pPr>
        <w:rPr>
          <w:shd w:val="clear" w:color="auto" w:fill="FFFFFF"/>
        </w:rPr>
      </w:pPr>
      <w:r>
        <w:rPr>
          <w:shd w:val="clear" w:color="auto" w:fill="FFFFFF"/>
        </w:rPr>
        <w:t xml:space="preserve">Utilizarea contextelor din lumea reală oferă, de asemenea, platforme autentice de a scoate </w:t>
      </w:r>
      <w:proofErr w:type="gramStart"/>
      <w:r>
        <w:rPr>
          <w:shd w:val="clear" w:color="auto" w:fill="FFFFFF"/>
        </w:rPr>
        <w:t>discurs</w:t>
      </w:r>
      <w:proofErr w:type="gramEnd"/>
      <w:r>
        <w:rPr>
          <w:shd w:val="clear" w:color="auto" w:fill="FFFFFF"/>
        </w:rPr>
        <w:t xml:space="preserve"> și discuții în sala de clasă cu privire la dimensiunile sociale, economice, morale și etice ale științei pe baza unor explicații științifice solide. • Consolidarea predării științei prin utilizarea unei game mai largi de pedagogii Folosirea abordărilor pedagogice bazate pe anchetă, care include folosirea cu pricepere a tehnologiei informației și comunicațiilor (TIC), </w:t>
      </w:r>
      <w:proofErr w:type="gramStart"/>
      <w:r>
        <w:rPr>
          <w:shd w:val="clear" w:color="auto" w:fill="FFFFFF"/>
        </w:rPr>
        <w:t>va</w:t>
      </w:r>
      <w:proofErr w:type="gramEnd"/>
      <w:r>
        <w:rPr>
          <w:shd w:val="clear" w:color="auto" w:fill="FFFFFF"/>
        </w:rPr>
        <w:t xml:space="preserve"> implica elevii în gândirea, raționamentul și argumentarea critică. </w:t>
      </w:r>
      <w:proofErr w:type="gramStart"/>
      <w:r>
        <w:rPr>
          <w:shd w:val="clear" w:color="auto" w:fill="FFFFFF"/>
        </w:rPr>
        <w:t xml:space="preserve">În plus, prin activități practice și practice, </w:t>
      </w:r>
      <w:r>
        <w:rPr>
          <w:shd w:val="clear" w:color="auto" w:fill="FFFFFF"/>
        </w:rPr>
        <w:lastRenderedPageBreak/>
        <w:t>studenții vor învăța și asimila mai bine conceptele și abilitățile cheie.</w:t>
      </w:r>
      <w:proofErr w:type="gramEnd"/>
      <w:r>
        <w:rPr>
          <w:shd w:val="clear" w:color="auto" w:fill="FFFFFF"/>
        </w:rPr>
        <w:t xml:space="preserve"> </w:t>
      </w:r>
      <w:proofErr w:type="gramStart"/>
      <w:r>
        <w:rPr>
          <w:shd w:val="clear" w:color="auto" w:fill="FFFFFF"/>
        </w:rPr>
        <w:t>Elevii se bucură de o muncă practică și o consideră o activitate constructivă de învățare.</w:t>
      </w:r>
      <w:proofErr w:type="gramEnd"/>
      <w:r>
        <w:rPr>
          <w:shd w:val="clear" w:color="auto" w:fill="FFFFFF"/>
        </w:rPr>
        <w:t xml:space="preserve"> Educația în domeniul științei ar trebui </w:t>
      </w:r>
      <w:proofErr w:type="gramStart"/>
      <w:r>
        <w:rPr>
          <w:shd w:val="clear" w:color="auto" w:fill="FFFFFF"/>
        </w:rPr>
        <w:t>să</w:t>
      </w:r>
      <w:proofErr w:type="gramEnd"/>
      <w:r>
        <w:rPr>
          <w:shd w:val="clear" w:color="auto" w:fill="FFFFFF"/>
        </w:rPr>
        <w:t xml:space="preserve"> urmărească, de asemenea, dezvoltarea studenților ca studenți independenți și auto-dirijați, cu obiceiul de a cerceta și de a căuta constant cunoașterea.</w:t>
      </w:r>
    </w:p>
    <w:p w:rsidR="006B03BC" w:rsidRDefault="006B03BC" w:rsidP="006B03BC">
      <w:pPr>
        <w:rPr>
          <w:lang w:val="ro-RO"/>
        </w:rPr>
      </w:pPr>
      <w:r>
        <w:rPr>
          <w:lang w:val="ro-RO"/>
        </w:rPr>
        <w:t>SCOPUL ȘI VALOAREA CHIMIEI</w:t>
      </w:r>
    </w:p>
    <w:p w:rsidR="006B03BC" w:rsidRDefault="006B03BC" w:rsidP="006B03BC">
      <w:pPr>
        <w:rPr>
          <w:lang w:val="ro-RO"/>
        </w:rPr>
      </w:pPr>
      <w:r>
        <w:rPr>
          <w:lang w:val="ro-RO"/>
        </w:rPr>
        <w:t>Chimia este studiul structurii, proprietăților și transformării materiei la nivel atomic / molecular. Prin urmare, chimia este adesea văzută că joacă un rol central în știință. Este construit pe o înțelegere a legilor fizicii care guvernează natura particulelor, cum ar fi atomii, protonii și electronii, și în același timp oferă o bază pentru studierea și înțelegerea moleculelor și a reacțiilor în sistemele biologice.</w:t>
      </w:r>
    </w:p>
    <w:p w:rsidR="006B03BC" w:rsidRDefault="006B03BC" w:rsidP="006B03BC">
      <w:pPr>
        <w:rPr>
          <w:lang w:val="ro-RO"/>
        </w:rPr>
      </w:pPr>
      <w:r>
        <w:rPr>
          <w:lang w:val="ro-RO"/>
        </w:rPr>
        <w:t>H2 Chemistry își propune să dezvolte înțelegerea de către studenți a conceptelor chimice și modul în care aceste concepte sunt legate în chimie și în alte discipline științifice. O caracteristică-cheie în studiul H2 Chimie este dezvoltarea capacității elevilor de a naviga între fenomenele macroscopice, interacțiunile submicroscopice și reprezentările simbolice pentru a atinge o înțelegere conceptuală profundă a comportamentelor sistemelor chimice. Acesta va permite elevilor să extindă acest mod de vizionare și gândire despre comportamentele sistemelor chimice la fenomenele fizice și biologice, care sunt prezente în multe aspecte ale vieții de zi cu zi, de ex. poluarea mediului și știința alimentelor.</w:t>
      </w:r>
    </w:p>
    <w:p w:rsidR="006B03BC" w:rsidRDefault="006B03BC" w:rsidP="006B03BC">
      <w:pPr>
        <w:rPr>
          <w:lang w:val="ro-RO"/>
        </w:rPr>
      </w:pPr>
      <w:r>
        <w:rPr>
          <w:lang w:val="ro-RO"/>
        </w:rPr>
        <w:t>1. 3 OBIECTIVE</w:t>
      </w:r>
    </w:p>
    <w:p w:rsidR="006B03BC" w:rsidRDefault="006B03BC" w:rsidP="006B03BC">
      <w:pPr>
        <w:rPr>
          <w:lang w:val="ro-RO"/>
        </w:rPr>
      </w:pPr>
      <w:r>
        <w:rPr>
          <w:lang w:val="ro-RO"/>
        </w:rPr>
        <w:t>Obiectivele unui curs bazat pe această programă ar trebui să fie:</w:t>
      </w:r>
    </w:p>
    <w:p w:rsidR="006B03BC" w:rsidRDefault="006B03BC" w:rsidP="006B03BC">
      <w:pPr>
        <w:rPr>
          <w:lang w:val="ro-RO"/>
        </w:rPr>
      </w:pPr>
      <w:r>
        <w:rPr>
          <w:lang w:val="ro-RO"/>
        </w:rPr>
        <w:t>1. să ofere studenților o experiență care să-și dezvolte interesul în chimie și să creeze cunoștințele, abilitățile și atitudinile necesare pentru studii ulterioare în domenii conexe</w:t>
      </w:r>
    </w:p>
    <w:p w:rsidR="006B03BC" w:rsidRDefault="006B03BC" w:rsidP="006B03BC">
      <w:pPr>
        <w:rPr>
          <w:lang w:val="ro-RO"/>
        </w:rPr>
      </w:pPr>
      <w:r>
        <w:rPr>
          <w:lang w:val="ro-RO"/>
        </w:rPr>
        <w:t>2. să permită studenților să devină cetățeni științifici care sunt bine pregătiți pentru provocările secolului XXI</w:t>
      </w:r>
    </w:p>
    <w:p w:rsidR="006B03BC" w:rsidRDefault="006B03BC" w:rsidP="006B03BC">
      <w:pPr>
        <w:rPr>
          <w:lang w:val="ro-RO"/>
        </w:rPr>
      </w:pPr>
      <w:r>
        <w:rPr>
          <w:lang w:val="ro-RO"/>
        </w:rPr>
        <w:t>3. să dezvolte în elevi înțelegerea, abilitățile, etica și atitudinile relevante pentru practicile științifice, inclusiv următoarele:</w:t>
      </w:r>
    </w:p>
    <w:p w:rsidR="006B03BC" w:rsidRDefault="006B03BC" w:rsidP="006B03BC">
      <w:pPr>
        <w:rPr>
          <w:lang w:val="ro-RO"/>
        </w:rPr>
      </w:pPr>
      <w:r>
        <w:rPr>
          <w:lang w:val="ro-RO"/>
        </w:rPr>
        <w:t>• înțelegerea naturii cunoștințelor științifice</w:t>
      </w:r>
    </w:p>
    <w:p w:rsidR="006B03BC" w:rsidRDefault="006B03BC" w:rsidP="006B03BC">
      <w:pPr>
        <w:rPr>
          <w:lang w:val="ro-RO"/>
        </w:rPr>
      </w:pPr>
      <w:r>
        <w:rPr>
          <w:lang w:val="ro-RO"/>
        </w:rPr>
        <w:lastRenderedPageBreak/>
        <w:t>• demonstrarea abilităților de cercetare științifică</w:t>
      </w:r>
    </w:p>
    <w:p w:rsidR="006B03BC" w:rsidRDefault="006B03BC" w:rsidP="006B03BC">
      <w:pPr>
        <w:rPr>
          <w:lang w:val="ro-RO"/>
        </w:rPr>
      </w:pPr>
      <w:r>
        <w:rPr>
          <w:lang w:val="ro-RO"/>
        </w:rPr>
        <w:t>• relaționarea științei și a societății</w:t>
      </w:r>
    </w:p>
    <w:p w:rsidR="006B03BC" w:rsidRDefault="006B03BC" w:rsidP="006B03BC">
      <w:pPr>
        <w:rPr>
          <w:lang w:val="ro-RO"/>
        </w:rPr>
      </w:pPr>
      <w:r>
        <w:rPr>
          <w:lang w:val="ro-RO"/>
        </w:rPr>
        <w:t>4. să dezvolte modul de gândire pentru a explica fenomenele, abordarea și rezolvarea problemelor în sistemele chimice care implică studenții în:</w:t>
      </w:r>
    </w:p>
    <w:p w:rsidR="006B03BC" w:rsidRDefault="006B03BC" w:rsidP="006B03BC">
      <w:pPr>
        <w:rPr>
          <w:lang w:val="ro-RO"/>
        </w:rPr>
      </w:pPr>
      <w:r>
        <w:rPr>
          <w:lang w:val="ro-RO"/>
        </w:rPr>
        <w:t>• înțelegerea structurii, proprietăților și transformării materiei la nivel atomic / molecular și a modului în care acestea sunt legate între ele</w:t>
      </w:r>
    </w:p>
    <w:p w:rsidR="006B03BC" w:rsidRDefault="006B03BC" w:rsidP="006B03BC">
      <w:pPr>
        <w:rPr>
          <w:lang w:val="ro-RO"/>
        </w:rPr>
      </w:pPr>
      <w:r>
        <w:rPr>
          <w:lang w:val="ro-RO"/>
        </w:rPr>
        <w:t>• legătura dintre nivelele sub-microscopice, macroscopice și simbolice ale reprezentărilor în explicarea și realizarea predicțiilor despre sistemele, structurile și proprietățile chimice</w:t>
      </w:r>
    </w:p>
    <w:p w:rsidR="006B03BC" w:rsidRDefault="006B03BC" w:rsidP="006B03BC">
      <w:pPr>
        <w:rPr>
          <w:lang w:val="ro-RO"/>
        </w:rPr>
      </w:pPr>
      <w:r>
        <w:rPr>
          <w:lang w:val="ro-RO"/>
        </w:rPr>
        <w:t>1. 4 PRACTICI ALE ȘTIINȚEI</w:t>
      </w:r>
    </w:p>
    <w:p w:rsidR="006B03BC" w:rsidRDefault="006B03BC" w:rsidP="006B03BC">
      <w:pPr>
        <w:rPr>
          <w:lang w:val="ro-RO"/>
        </w:rPr>
      </w:pPr>
      <w:r>
        <w:rPr>
          <w:lang w:val="ro-RO"/>
        </w:rPr>
        <w:t>Știința ca disciplină este mai mult decât dobândirea unui corp de cunoștințe (de exemplu, fapte științifice, concepte, legi și teorii); este o modalitate de a cunoaște și de a face. Aceasta include o înțelegere a naturii cunoștințelor științifice și a modului în care aceste cunoștințe sunt generate, stabilite și comunicate. Oamenii de știință se bazează pe un set de proceduri și practici stabilite în cadrul cercetării științifice pentru a aduna dovezi și a testa ideile lor despre cum funcționează lumea naturală. Cu toate acestea, nu există o singură metodă, iar procesul real al științei este adesea complex și iterativ, urmând multe căi diferite. În timp ce știința este puternică, generând cunoștințe care formează baza multor tehnologii și inovații, ea are limitări.</w:t>
      </w:r>
    </w:p>
    <w:p w:rsidR="006B03BC" w:rsidRDefault="006B03BC" w:rsidP="006B03BC">
      <w:pPr>
        <w:rPr>
          <w:lang w:val="ro-RO"/>
        </w:rPr>
      </w:pPr>
      <w:r>
        <w:rPr>
          <w:lang w:val="ro-RO"/>
        </w:rPr>
        <w:t>Predarea elevilor natura științei îi ajută să dezvolte o înțelegere corectă a ceea ce este știința și modul în care este practicată și aplicată în societate. Elevii ar trebui încurajați să ia în considerare aspectele etice relevante, modul în care sunt dezvoltate cunoștințele științifice și punctele forte și limitele științei. Predarea naturii științei sporește, de asemenea, înțelegerea studenților cu privire la conținutul științei, sporește interesul lor pentru știință și îi ajută să-și arate partea umană. Învățarea în știință trebuie să sublinieze modul în care știm și ceea ce știm.</w:t>
      </w:r>
    </w:p>
    <w:p w:rsidR="006B03BC" w:rsidRDefault="006B03BC" w:rsidP="006B03BC">
      <w:pPr>
        <w:rPr>
          <w:lang w:val="ro-RO"/>
        </w:rPr>
      </w:pPr>
      <w:r>
        <w:rPr>
          <w:lang w:val="ro-RO"/>
        </w:rPr>
        <w:t xml:space="preserve">Înțelegerea naturii cunoștințelor științifice, demonstrarea aptitudinilor de cercetare științifică și a relațiilor dintre știință și societate sunt cele trei componente care ne formează practicile științifice. Înțelegerea de către studenți a naturii și limitărilor științei și cercetării științifice este dezvoltată eficient atunci când practicile sunt predate în contextul conținutului științific relevant. </w:t>
      </w:r>
      <w:r>
        <w:rPr>
          <w:lang w:val="ro-RO"/>
        </w:rPr>
        <w:lastRenderedPageBreak/>
        <w:t>Atitudini relevante pentru știință, cum ar fi curiozitatea, preocuparea pentru precizie și precizie, obiectivitate, integritate și perseverență sunt subliniate.</w:t>
      </w:r>
    </w:p>
    <w:p w:rsidR="008B6F1E" w:rsidRDefault="008B6F1E" w:rsidP="008B6F1E">
      <w:r>
        <w:rPr>
          <w:lang w:val="ro-RO"/>
        </w:rPr>
        <w:t>Curriculumul oferă studenților posibilitatea de a reflecta modul în care practicile științifice contribuie la acumularea cunoștințelor științifice. Elevii sunt încurajați să se gândească la "ce" atunci când planifică și desfășoară investigații, dezvoltă modele2 sau se angajează în argumente științifice. Prin această reflecție, ei pot înțelege importanța fiecărei practici și pot dezvolta o apreciere nuanțată a naturii științei.</w:t>
      </w:r>
    </w:p>
    <w:p w:rsidR="008B6F1E" w:rsidRDefault="008B6F1E" w:rsidP="008B6F1E">
      <w:pPr>
        <w:rPr>
          <w:lang w:val="ro-RO"/>
        </w:rPr>
      </w:pPr>
      <w:r>
        <w:rPr>
          <w:lang w:val="ro-RO"/>
        </w:rPr>
        <w:t>Dezvoltarea competențelor secolului XX prin învățarea științei</w:t>
      </w:r>
    </w:p>
    <w:p w:rsidR="008B6F1E" w:rsidRDefault="008B6F1E" w:rsidP="008B6F1E">
      <w:r>
        <w:rPr>
          <w:lang w:val="ro-RO"/>
        </w:rPr>
        <w:t>Pentru a pregăti studenții noștri pentru viitor, a fost elaborat de către MOE un cadru pentru competențele secolului XXI (21CC) și rezultatele studenților (vezi Figura 1.1). Acest cadru 21CC este menit să doteze studenților cu competențele și mentalitățile cheie pentru a avea succes în secolul XXI.</w:t>
      </w:r>
    </w:p>
    <w:p w:rsidR="008B6F1E" w:rsidRDefault="008B6F1E" w:rsidP="008B6F1E">
      <w:pPr>
        <w:rPr>
          <w:lang w:val="ro-RO"/>
        </w:rPr>
      </w:pPr>
      <w:r>
        <w:rPr>
          <w:lang w:val="ro-RO"/>
        </w:rPr>
        <w:t>Caracteristicile și intențiile practicilor științifice sunt în concordanță cu accentul pus pe dezvoltarea 21CC în studenții noștri.</w:t>
      </w:r>
    </w:p>
    <w:p w:rsidR="008B6F1E" w:rsidRDefault="008B6F1E" w:rsidP="008B6F1E">
      <w:pPr>
        <w:rPr>
          <w:lang w:val="ro-RO"/>
        </w:rPr>
      </w:pPr>
      <w:r>
        <w:rPr>
          <w:lang w:val="ro-RO"/>
        </w:rPr>
        <w:t>Dezvoltarea lui 21CC nu este separată de învățarea științei. Caracteristicile cercetării științifice, cum ar fi procesele de cercetare științifică, raționamentul, modelarea și rezolvarea problemelor, susțin o dezvoltare a studenților de la 21CC. Natura și limitările științei și cercetării științifice sunt dezvoltate în mod eficient atunci când se învață practici științifice în contextul conținutului științific relevant. Învățarea profundă disciplinară în știință dezvoltă 21CC și promovează procesul de învățare pentru transferul către alte domenii ale vieții.</w:t>
      </w:r>
    </w:p>
    <w:p w:rsidR="008B6F1E" w:rsidRDefault="008B6F1E" w:rsidP="008B6F1E">
      <w:pPr>
        <w:rPr>
          <w:lang w:val="ro-RO"/>
        </w:rPr>
      </w:pPr>
      <w:r>
        <w:rPr>
          <w:lang w:val="ro-RO"/>
        </w:rPr>
        <w:t>CADRU CURRICULUM DE CHIMIE A CHIMIEI</w:t>
      </w:r>
    </w:p>
    <w:p w:rsidR="008B6F1E" w:rsidRDefault="008B6F1E" w:rsidP="008B6F1E">
      <w:pPr>
        <w:rPr>
          <w:lang w:val="ro-RO"/>
        </w:rPr>
      </w:pPr>
      <w:r>
        <w:rPr>
          <w:lang w:val="ro-RO"/>
        </w:rPr>
        <w:t>Caracteristicile cheie ale curriculumului H2 Chemistry cuprind ideile de bază și temele de extindere, practicile științifice și experiențele de învățare, așa cum este ilustrat în figura 1.2.</w:t>
      </w:r>
    </w:p>
    <w:p w:rsidR="008B6F1E" w:rsidRDefault="008B6F1E" w:rsidP="008B6F1E">
      <w:pPr>
        <w:rPr>
          <w:shd w:val="clear" w:color="auto" w:fill="FFFFFF"/>
        </w:rPr>
      </w:pPr>
      <w:r>
        <w:rPr>
          <w:shd w:val="clear" w:color="auto" w:fill="FFFFFF"/>
        </w:rPr>
        <w:t xml:space="preserve">Idei de bază și subiecte de extindere Subiectele din materia chimiei H2 sunt organizate pe două niveluri, bazate pe practicile de Ştiinţă: </w:t>
      </w:r>
    </w:p>
    <w:p w:rsidR="008B6F1E" w:rsidRDefault="008B6F1E" w:rsidP="008B6F1E">
      <w:pPr>
        <w:rPr>
          <w:shd w:val="clear" w:color="auto" w:fill="FFFFFF"/>
        </w:rPr>
      </w:pPr>
      <w:r>
        <w:rPr>
          <w:shd w:val="clear" w:color="auto" w:fill="FFFFFF"/>
        </w:rPr>
        <w:t xml:space="preserve">• Ideile de bază: Cele trei idei principale de chimie sunt materie, structură și proprietăți și transformare. Conceptele din aceste Idei Core sunt legate între ele și formează baza pentru care </w:t>
      </w:r>
      <w:r>
        <w:rPr>
          <w:shd w:val="clear" w:color="auto" w:fill="FFFFFF"/>
        </w:rPr>
        <w:lastRenderedPageBreak/>
        <w:t xml:space="preserve">se construiește învățarea și înțelegerea ulterioară a fenomenelor și reacțiilor chimice. • Subiecte de extindere: Conceptele din Ideile de bază se extind în învățarea diferitelor sisteme chimice cum ar fi chimia compușilor organici și </w:t>
      </w:r>
      <w:proofErr w:type="gramStart"/>
      <w:r>
        <w:rPr>
          <w:shd w:val="clear" w:color="auto" w:fill="FFFFFF"/>
        </w:rPr>
        <w:t>a</w:t>
      </w:r>
      <w:proofErr w:type="gramEnd"/>
      <w:r>
        <w:rPr>
          <w:shd w:val="clear" w:color="auto" w:fill="FFFFFF"/>
        </w:rPr>
        <w:t xml:space="preserve"> elementelor de tranziție. De exemplu, o înțelegere a conceptelor de lipire chimică și a tabelului periodic se extinde la studiul chimiei metalelor tranziționale, unde elevii învață </w:t>
      </w:r>
      <w:proofErr w:type="gramStart"/>
      <w:r>
        <w:rPr>
          <w:shd w:val="clear" w:color="auto" w:fill="FFFFFF"/>
        </w:rPr>
        <w:t>să</w:t>
      </w:r>
      <w:proofErr w:type="gramEnd"/>
      <w:r>
        <w:rPr>
          <w:shd w:val="clear" w:color="auto" w:fill="FFFFFF"/>
        </w:rPr>
        <w:t xml:space="preserve"> aprecieze asemănările și diferențele atunci când se compară cu metalele grupului principal.</w:t>
      </w:r>
    </w:p>
    <w:p w:rsidR="008B6F1E" w:rsidRDefault="008B6F1E" w:rsidP="008B6F1E">
      <w:pPr>
        <w:rPr>
          <w:shd w:val="clear" w:color="auto" w:fill="FFFFFF"/>
        </w:rPr>
      </w:pPr>
      <w:r>
        <w:rPr>
          <w:shd w:val="clear" w:color="auto" w:fill="FFFFFF"/>
        </w:rPr>
        <w:t xml:space="preserve">2. CONȚINUTUL </w:t>
      </w:r>
    </w:p>
    <w:p w:rsidR="008B6F1E" w:rsidRDefault="008B6F1E" w:rsidP="008B6F1E">
      <w:pPr>
        <w:rPr>
          <w:shd w:val="clear" w:color="auto" w:fill="FFFFFF"/>
        </w:rPr>
      </w:pPr>
      <w:r>
        <w:rPr>
          <w:shd w:val="clear" w:color="auto" w:fill="FFFFFF"/>
        </w:rPr>
        <w:t xml:space="preserve">Chimia </w:t>
      </w:r>
      <w:proofErr w:type="gramStart"/>
      <w:r>
        <w:rPr>
          <w:shd w:val="clear" w:color="auto" w:fill="FFFFFF"/>
        </w:rPr>
        <w:t>este</w:t>
      </w:r>
      <w:proofErr w:type="gramEnd"/>
      <w:r>
        <w:rPr>
          <w:shd w:val="clear" w:color="auto" w:fill="FFFFFF"/>
        </w:rPr>
        <w:t xml:space="preserve"> despre studiul materiei, interacțiunile și transformările ei. La nivel macroscopic, observăm materia și interacțiunile sale oriunde în viața noastră de zi cu zi. Nivelul submicroscopic privește structura materiei care dă naștere la aceste interacțiuni. La nivelul O, elevii au fost introduși în ideea fundamentală că materia </w:t>
      </w:r>
      <w:proofErr w:type="gramStart"/>
      <w:r>
        <w:rPr>
          <w:shd w:val="clear" w:color="auto" w:fill="FFFFFF"/>
        </w:rPr>
        <w:t>este</w:t>
      </w:r>
      <w:proofErr w:type="gramEnd"/>
      <w:r>
        <w:rPr>
          <w:shd w:val="clear" w:color="auto" w:fill="FFFFFF"/>
        </w:rPr>
        <w:t xml:space="preserve"> alcătuită din particule și modelul simplu atomic (electroni în cochilii discrete în jurul unui nucleu încărcat pozitiv). Acest lucru permite elevilor </w:t>
      </w:r>
      <w:proofErr w:type="gramStart"/>
      <w:r>
        <w:rPr>
          <w:shd w:val="clear" w:color="auto" w:fill="FFFFFF"/>
        </w:rPr>
        <w:t>să</w:t>
      </w:r>
      <w:proofErr w:type="gramEnd"/>
      <w:r>
        <w:rPr>
          <w:shd w:val="clear" w:color="auto" w:fill="FFFFFF"/>
        </w:rPr>
        <w:t xml:space="preserve"> aplice ideile cheie de conservare a materiei și a energiei în tratarea cantitativă a reacțiilor, cum ar fi stoichiometria și termochimia. La nivelul A, </w:t>
      </w:r>
      <w:proofErr w:type="gramStart"/>
      <w:r>
        <w:rPr>
          <w:shd w:val="clear" w:color="auto" w:fill="FFFFFF"/>
        </w:rPr>
        <w:t>un</w:t>
      </w:r>
      <w:proofErr w:type="gramEnd"/>
      <w:r>
        <w:rPr>
          <w:shd w:val="clear" w:color="auto" w:fill="FFFFFF"/>
        </w:rPr>
        <w:t xml:space="preserve"> studiu aprofundat al structurii electronice a atomilor oferă baza pentru studiul legăturilor chimice. Modelul de repulsie cu pereche de electroni Valence (VSEPR) este utilizat pentru a vizualiza structura tridimensională a moleculelor, care determină tipul de interacțiuni posibile și, de asemenea, ajută la explicarea proprietăților fizice și chimice. Cunoașterea structurii și legăturii </w:t>
      </w:r>
      <w:proofErr w:type="gramStart"/>
      <w:r>
        <w:rPr>
          <w:shd w:val="clear" w:color="auto" w:fill="FFFFFF"/>
        </w:rPr>
        <w:t>este</w:t>
      </w:r>
      <w:proofErr w:type="gramEnd"/>
      <w:r>
        <w:rPr>
          <w:shd w:val="clear" w:color="auto" w:fill="FFFFFF"/>
        </w:rPr>
        <w:t xml:space="preserve">, de asemenea, importantă pentru studierea și prezicerea tendințelor în proprietățile materiei și a reacțiilor sale. Chimia organică modernă se bazează pe conceptul că cele patru legături de valență ale unui atom de carbon sunt orientate într-o configurație tetraedrică, ceea </w:t>
      </w:r>
      <w:proofErr w:type="gramStart"/>
      <w:r>
        <w:rPr>
          <w:shd w:val="clear" w:color="auto" w:fill="FFFFFF"/>
        </w:rPr>
        <w:t>ce</w:t>
      </w:r>
      <w:proofErr w:type="gramEnd"/>
      <w:r>
        <w:rPr>
          <w:shd w:val="clear" w:color="auto" w:fill="FFFFFF"/>
        </w:rPr>
        <w:t xml:space="preserve"> a condus la dezvoltarea conceptului stereochimic. Acest lucru are aplicații importante, în special în industria farmaceutică, deoarece multe medicamente sunt active numai într-o singură formă enantiomerică.</w:t>
      </w:r>
    </w:p>
    <w:p w:rsidR="008B6F1E" w:rsidRDefault="008B6F1E" w:rsidP="008B6F1E">
      <w:r>
        <w:rPr>
          <w:lang w:val="ro-RO"/>
        </w:rPr>
        <w:t>Transformarea materiei presupune studiul fezabilității (considerente termodinamice și cinetice) și amploarea reacțiilor chimice (conceptul de echilibru). Dimensiunea termodinamicii chimice se bazează pe cunoașterea prealabilă a termochimiei, în principal a modificărilor entalpiei (</w:t>
      </w:r>
      <w:r>
        <w:rPr>
          <w:lang w:val="ro-RO"/>
        </w:rPr>
        <w:sym w:font="Symbol" w:char="F044"/>
      </w:r>
      <w:r>
        <w:rPr>
          <w:lang w:val="ro-RO"/>
        </w:rPr>
        <w:t>H). Împreună cu schimbările de entropie (</w:t>
      </w:r>
      <w:r>
        <w:rPr>
          <w:lang w:val="ro-RO"/>
        </w:rPr>
        <w:sym w:font="Symbol" w:char="F044"/>
      </w:r>
      <w:r>
        <w:rPr>
          <w:lang w:val="ro-RO"/>
        </w:rPr>
        <w:t>S), se stabilește o relație matematică care oferă măsura adevărată a fezabilității unei reacții termodinamice - energia liberă Gibbs (</w:t>
      </w:r>
      <w:r>
        <w:rPr>
          <w:lang w:val="ro-RO"/>
        </w:rPr>
        <w:sym w:font="Symbol" w:char="F044"/>
      </w:r>
      <w:r>
        <w:rPr>
          <w:lang w:val="ro-RO"/>
        </w:rPr>
        <w:t xml:space="preserve">G). Pentru reacțiile </w:t>
      </w:r>
      <w:r>
        <w:rPr>
          <w:lang w:val="ro-RO"/>
        </w:rPr>
        <w:lastRenderedPageBreak/>
        <w:t>redox apoase se utilizează noțiunea mai convenabilă de potențial electrod (E), iar potențialul celular rezultat (Ecell) oferă o măsură de fezabilitate termodinamică. Fata de cinetică chimică a unei reacții poate fi înțeleasă cantitativ prin raportarea ratei de reacție la concentrația reactanților. Aspectul calitativ care se referă la factorii care afectează rata de reacție va fi acoperit pe baza teoriei de coliziune.</w:t>
      </w:r>
    </w:p>
    <w:p w:rsidR="008B6F1E" w:rsidRDefault="008B6F1E" w:rsidP="008B6F1E">
      <w:pPr>
        <w:rPr>
          <w:lang w:val="ro-RO"/>
        </w:rPr>
      </w:pPr>
      <w:r>
        <w:rPr>
          <w:lang w:val="ro-RO"/>
        </w:rPr>
        <w:t>Conceptele din termodinamica chimica si cinetica vor constitui baza pentru studiul echilibrului chimic. Teoretic, toate reacțiile sunt reversibile și se va introduce noțiunea de echilibru dinamic. Conceptul de constantă de echilibru (K) este înțeleasă prin expresia de echilibru, care oferă o măsură a extinderii unei reacții reversibile. Factorii care determină poziția de echilibru vor fi, de asemenea, examinați. Echilibrul chimic în medii apoase, care implică acizi și baze, va fi abordat într-o mai mare profunzime, având în vedere relevanța și prevalența acestor concepte care traversează sistemele chimice.</w:t>
      </w:r>
    </w:p>
    <w:p w:rsidR="008B6F1E" w:rsidRDefault="008B6F1E" w:rsidP="008B6F1E">
      <w:pPr>
        <w:rPr>
          <w:lang w:val="ro-RO"/>
        </w:rPr>
      </w:pPr>
      <w:r>
        <w:rPr>
          <w:lang w:val="ro-RO"/>
        </w:rPr>
        <w:t>Acest cadru de curriculum oferă studenților posibilitatea de a aprecia conexiunile dintre concepte în Ideile principale de materie, structură și proprietăți și de transformare și de a le aplica studiilor diferitelor sisteme chimice în subiectele de extindere.</w:t>
      </w:r>
    </w:p>
    <w:p w:rsidR="008B6F1E" w:rsidRDefault="008B6F1E" w:rsidP="008B6F1E">
      <w:pPr>
        <w:rPr>
          <w:lang w:val="ro-RO"/>
        </w:rPr>
      </w:pPr>
      <w:r>
        <w:rPr>
          <w:lang w:val="ro-RO"/>
        </w:rPr>
        <w:t>IDEI DE BAZĂ 1</w:t>
      </w:r>
    </w:p>
    <w:p w:rsidR="008B6F1E" w:rsidRDefault="008B6F1E" w:rsidP="008B6F1E">
      <w:pPr>
        <w:rPr>
          <w:lang w:val="ro-RO"/>
        </w:rPr>
      </w:pPr>
      <w:r>
        <w:rPr>
          <w:lang w:val="ro-RO"/>
        </w:rPr>
        <w:t>1. STRUCTURA ATOMICĂ</w:t>
      </w:r>
    </w:p>
    <w:p w:rsidR="008B6F1E" w:rsidRDefault="008B6F1E" w:rsidP="008B6F1E">
      <w:pPr>
        <w:rPr>
          <w:lang w:val="ro-RO"/>
        </w:rPr>
      </w:pPr>
      <w:r>
        <w:rPr>
          <w:lang w:val="ro-RO"/>
        </w:rPr>
        <w:t>Dezvoltarea teoriei atomice a parcurs un drum lung de la opera lui John Dalton și înțelegerea noastră cu privire la natura materiei și structura atomilor sa aprofundat cu munca unor oameni de știință, cum ar fi JJ Thompson, Ernest Rutherford, Niels Bohr, Louis de Broglie, Erwin Schrödinger și Werner Heisenberg, pentru a numi doar câteva.</w:t>
      </w:r>
    </w:p>
    <w:p w:rsidR="008B6F1E" w:rsidRDefault="008B6F1E" w:rsidP="008B6F1E">
      <w:pPr>
        <w:rPr>
          <w:lang w:val="ro-RO"/>
        </w:rPr>
      </w:pPr>
      <w:r>
        <w:rPr>
          <w:lang w:val="ro-RO"/>
        </w:rPr>
        <w:t>Astăzi, atomul este încă o unitate de bază a materiei și actualul model mecanic cuantic al unui atom are un nucleu dens dens care cuprinde protoni și neutroni, înconjurat de un nor de electroni și știm de asemenea că, deși electronul este o adevărată particulă fundamentală , protonul și neutronul sunt ele însele constituite din mai multe particule elementare cunoscute sub numele de quark-uri.</w:t>
      </w:r>
    </w:p>
    <w:p w:rsidR="008B6F1E" w:rsidRDefault="008B6F1E" w:rsidP="008B6F1E">
      <w:pPr>
        <w:rPr>
          <w:lang w:val="ro-RO"/>
        </w:rPr>
      </w:pPr>
    </w:p>
    <w:p w:rsidR="008B6F1E" w:rsidRDefault="008B6F1E" w:rsidP="008B6F1E">
      <w:r>
        <w:rPr>
          <w:lang w:val="ro-RO"/>
        </w:rPr>
        <w:lastRenderedPageBreak/>
        <w:t>În această secțiune, structura unui atom va fi explorată pentru o înțelegere mai aprofundată. Aceasta constituie baza pentru înțelegerea ulterioară a legăturilor chimice care dau naștere la varietatea structurilor chimice care prezintă o gamă de proprietăți fizice și chimice. În toate procesele care implică formarea și ruperea legăturilor chimice, materia este conservată - atomii nu sunt nici creați, nici distruși.</w:t>
      </w:r>
    </w:p>
    <w:p w:rsidR="008B6F1E" w:rsidRDefault="008B6F1E" w:rsidP="008B6F1E">
      <w:pPr>
        <w:rPr>
          <w:shd w:val="clear" w:color="auto" w:fill="FFFFFF"/>
        </w:rPr>
      </w:pPr>
      <w:r>
        <w:rPr>
          <w:shd w:val="clear" w:color="auto" w:fill="FFFFFF"/>
        </w:rPr>
        <w:t>1. Structura atomică</w:t>
      </w:r>
    </w:p>
    <w:p w:rsidR="008B6F1E" w:rsidRDefault="008B6F1E" w:rsidP="008B6F1E">
      <w:pPr>
        <w:rPr>
          <w:shd w:val="clear" w:color="auto" w:fill="FFFFFF"/>
        </w:rPr>
      </w:pPr>
      <w:r>
        <w:rPr>
          <w:shd w:val="clear" w:color="auto" w:fill="FFFFFF"/>
        </w:rPr>
        <w:t xml:space="preserve"> Întrebări de orientare </w:t>
      </w:r>
    </w:p>
    <w:p w:rsidR="008B6F1E" w:rsidRDefault="008B6F1E" w:rsidP="008B6F1E">
      <w:pPr>
        <w:rPr>
          <w:shd w:val="clear" w:color="auto" w:fill="FFFFFF"/>
        </w:rPr>
      </w:pPr>
      <w:r>
        <w:rPr>
          <w:shd w:val="clear" w:color="auto" w:fill="FFFFFF"/>
        </w:rPr>
        <w:t xml:space="preserve">Ce reprezintă </w:t>
      </w:r>
      <w:proofErr w:type="gramStart"/>
      <w:r>
        <w:rPr>
          <w:shd w:val="clear" w:color="auto" w:fill="FFFFFF"/>
        </w:rPr>
        <w:t>un</w:t>
      </w:r>
      <w:proofErr w:type="gramEnd"/>
      <w:r>
        <w:rPr>
          <w:shd w:val="clear" w:color="auto" w:fill="FFFFFF"/>
        </w:rPr>
        <w:t xml:space="preserve"> atom? Cum </w:t>
      </w:r>
      <w:proofErr w:type="gramStart"/>
      <w:r>
        <w:rPr>
          <w:shd w:val="clear" w:color="auto" w:fill="FFFFFF"/>
        </w:rPr>
        <w:t>a</w:t>
      </w:r>
      <w:proofErr w:type="gramEnd"/>
      <w:r>
        <w:rPr>
          <w:shd w:val="clear" w:color="auto" w:fill="FFFFFF"/>
        </w:rPr>
        <w:t xml:space="preserve"> evoluat și a evoluat înțelegerea structurii atomice? Care sunt dovezile care arată că electronii dintr-un atom există în niveluri de energie discrete? </w:t>
      </w:r>
      <w:proofErr w:type="gramStart"/>
      <w:r>
        <w:rPr>
          <w:shd w:val="clear" w:color="auto" w:fill="FFFFFF"/>
        </w:rPr>
        <w:t>Ce înțelegeți prin configurația electronică?</w:t>
      </w:r>
      <w:proofErr w:type="gramEnd"/>
      <w:r>
        <w:rPr>
          <w:shd w:val="clear" w:color="auto" w:fill="FFFFFF"/>
        </w:rPr>
        <w:t xml:space="preserve"> </w:t>
      </w:r>
      <w:proofErr w:type="gramStart"/>
      <w:r>
        <w:rPr>
          <w:shd w:val="clear" w:color="auto" w:fill="FFFFFF"/>
        </w:rPr>
        <w:t>Cum sunt aranjați electronii în atomii unui element dat?</w:t>
      </w:r>
      <w:proofErr w:type="gramEnd"/>
      <w:r>
        <w:rPr>
          <w:shd w:val="clear" w:color="auto" w:fill="FFFFFF"/>
        </w:rPr>
        <w:t xml:space="preserve"> Cum sunt legate aranjamentul electronilor unui element și poziția </w:t>
      </w:r>
      <w:proofErr w:type="gramStart"/>
      <w:r>
        <w:rPr>
          <w:shd w:val="clear" w:color="auto" w:fill="FFFFFF"/>
        </w:rPr>
        <w:t>sa</w:t>
      </w:r>
      <w:proofErr w:type="gramEnd"/>
      <w:r>
        <w:rPr>
          <w:shd w:val="clear" w:color="auto" w:fill="FFFFFF"/>
        </w:rPr>
        <w:t xml:space="preserve"> în cadrul mesei periodice? Rezultatele învățării</w:t>
      </w:r>
    </w:p>
    <w:p w:rsidR="008B6F1E" w:rsidRDefault="008B6F1E" w:rsidP="008B6F1E">
      <w:pPr>
        <w:rPr>
          <w:shd w:val="clear" w:color="auto" w:fill="FFFFFF"/>
        </w:rPr>
      </w:pPr>
      <w:r>
        <w:rPr>
          <w:shd w:val="clear" w:color="auto" w:fill="FFFFFF"/>
        </w:rPr>
        <w:t xml:space="preserve"> Elevii ar trebui să poată: (a) să identifice și să descrie protoni, neutroni și electroni în ceea ce privește încărcăturile lor relative și masele relative (b) deduce comportamentul grinzilor de protoni, neutroni și electroni într-un câmp electric (c) descrie distribuția masei și a încărcărilor în interiorul unui atom (d) deduce numerele de protoni, neutroni și electroni prezenți atât în ​​atomi, cât și în ionii dat numere de proton și nucleon (și încărcare) (e) (i) descrie contribuția protonilor și a neutronilor la nucleele atomice în ceea ce privește numărul de protoni și numărul de nucleoni (ii) distingerea izotopilor pe baza numărului diferit de neutroni prezenți (f) descrie numărul și energiile relative ale orbitalilor s, p și d pentru numerele cuantice principale 1, 2 și 3 și, de asemenea, orbitele 4s și 4p (g) descrie formele orbitalilor s, p și d (vezi și secțiunea 13) [cunoașterea funcțiilor de undă nu este necesară] (h) să precizeze configurația electronică a atomilor și a ionilor dat numărului de proton (și încărcare) (i) să explice factorii care influențează energiile de ionizare ale elementelor (vezi broșura de date) (vezi și secțiunea 5)</w:t>
      </w:r>
    </w:p>
    <w:p w:rsidR="008B6F1E" w:rsidRDefault="008B6F1E" w:rsidP="008B6F1E">
      <w:pPr>
        <w:rPr>
          <w:lang w:val="ro-RO"/>
        </w:rPr>
      </w:pPr>
      <w:r>
        <w:rPr>
          <w:lang w:val="ro-RO"/>
        </w:rPr>
        <w:t>Rezultatele învățării</w:t>
      </w:r>
    </w:p>
    <w:p w:rsidR="008B6F1E" w:rsidRDefault="008B6F1E" w:rsidP="008B6F1E">
      <w:pPr>
        <w:rPr>
          <w:lang w:val="ro-RO"/>
        </w:rPr>
      </w:pPr>
      <w:r>
        <w:rPr>
          <w:lang w:val="ro-RO"/>
        </w:rPr>
        <w:t>Elevii ar trebui să poată:</w:t>
      </w:r>
    </w:p>
    <w:p w:rsidR="008B6F1E" w:rsidRDefault="008B6F1E" w:rsidP="008B6F1E">
      <w:pPr>
        <w:rPr>
          <w:lang w:val="ro-RO"/>
        </w:rPr>
      </w:pPr>
      <w:r>
        <w:rPr>
          <w:lang w:val="ro-RO"/>
        </w:rPr>
        <w:t>(j) deduce configurațiile electronice ale elementelor din datele energiei ionizante succesive</w:t>
      </w:r>
    </w:p>
    <w:p w:rsidR="008B6F1E" w:rsidRDefault="008B6F1E" w:rsidP="008B6F1E">
      <w:pPr>
        <w:rPr>
          <w:lang w:val="ro-RO"/>
        </w:rPr>
      </w:pPr>
    </w:p>
    <w:p w:rsidR="008B6F1E" w:rsidRDefault="008B6F1E" w:rsidP="008B6F1E">
      <w:pPr>
        <w:rPr>
          <w:lang w:val="ro-RO"/>
        </w:rPr>
      </w:pPr>
    </w:p>
    <w:p w:rsidR="008B6F1E" w:rsidRDefault="008B6F1E" w:rsidP="008B6F1E">
      <w:pPr>
        <w:rPr>
          <w:lang w:val="ro-RO"/>
        </w:rPr>
      </w:pPr>
      <w:r>
        <w:rPr>
          <w:lang w:val="ro-RO"/>
        </w:rPr>
        <w:t>(k) să interpreteze datele energiei ionizante succesive ale unui element din punctul de vedere al poziției acelui element în cadrul Tabelului periodic</w:t>
      </w:r>
    </w:p>
    <w:p w:rsidR="008B6F1E" w:rsidRDefault="008B6F1E" w:rsidP="0015359B">
      <w:pPr>
        <w:rPr>
          <w:lang w:val="ro-RO"/>
        </w:rPr>
      </w:pPr>
      <w:r>
        <w:rPr>
          <w:lang w:val="ro-RO"/>
        </w:rPr>
        <w:t>2. IDEI  DE BAZĂ 2: STRUCTURĂ ȘI PROPRIETĂȚI</w:t>
      </w:r>
    </w:p>
    <w:p w:rsidR="008B6F1E" w:rsidRDefault="008B6F1E" w:rsidP="0015359B">
      <w:pPr>
        <w:rPr>
          <w:lang w:val="ro-RO"/>
        </w:rPr>
      </w:pPr>
      <w:r>
        <w:rPr>
          <w:lang w:val="ro-RO"/>
        </w:rPr>
        <w:t>2. LEGĂTURA CHIMICĂ</w:t>
      </w:r>
    </w:p>
    <w:p w:rsidR="008B6F1E" w:rsidRDefault="008B6F1E" w:rsidP="0015359B">
      <w:pPr>
        <w:rPr>
          <w:lang w:val="ro-RO"/>
        </w:rPr>
      </w:pPr>
      <w:r>
        <w:rPr>
          <w:lang w:val="ro-RO"/>
        </w:rPr>
        <w:t xml:space="preserve">3. </w:t>
      </w:r>
      <w:r w:rsidR="0015359B">
        <w:rPr>
          <w:lang w:val="ro-RO"/>
        </w:rPr>
        <w:t>STAREA GAZOASĂ</w:t>
      </w:r>
    </w:p>
    <w:p w:rsidR="008B6F1E" w:rsidRDefault="008B6F1E" w:rsidP="0015359B">
      <w:pPr>
        <w:rPr>
          <w:lang w:val="ro-RO"/>
        </w:rPr>
      </w:pPr>
      <w:r>
        <w:rPr>
          <w:lang w:val="ro-RO"/>
        </w:rPr>
        <w:t>4. TEORII DE ACIZI ȘI BAZELE</w:t>
      </w:r>
    </w:p>
    <w:p w:rsidR="008B6F1E" w:rsidRDefault="008B6F1E" w:rsidP="0015359B">
      <w:pPr>
        <w:rPr>
          <w:lang w:val="ro-RO"/>
        </w:rPr>
      </w:pPr>
      <w:r>
        <w:rPr>
          <w:lang w:val="ro-RO"/>
        </w:rPr>
        <w:t>5. TABELUL PERIODIC</w:t>
      </w:r>
    </w:p>
    <w:p w:rsidR="008B6F1E" w:rsidRDefault="008B6F1E" w:rsidP="0015359B">
      <w:pPr>
        <w:rPr>
          <w:lang w:val="ro-RO"/>
        </w:rPr>
      </w:pPr>
      <w:r>
        <w:rPr>
          <w:lang w:val="ro-RO"/>
        </w:rPr>
        <w:t>Conceptele acoperite de această idee centrală vor oferi studenților posibilitatea de a aprecia modul în care structura atomilor determină tipul de legătură și de interacțiune care pot avea loc și de a folosi aceste concepte pentru a studia și prezice modelele și tendințele în proprietățile chimice și fizice a materiei și a reacțiilor sale.</w:t>
      </w:r>
    </w:p>
    <w:p w:rsidR="008B6F1E" w:rsidRDefault="008B6F1E" w:rsidP="0015359B">
      <w:pPr>
        <w:rPr>
          <w:lang w:val="ro-RO"/>
        </w:rPr>
      </w:pPr>
      <w:r>
        <w:rPr>
          <w:lang w:val="ro-RO"/>
        </w:rPr>
        <w:t>Conceptul de structură atomică oferă baza pentru studiul legăturilor chimice, care se bazează pe cunoașterea modului în care se formează legături chimice (de exemplu, legături ionice, legături covalente) și se extind într-o înțelegere a naturii electrostatice a legăturilor chimice. Acest lucru ajută la vizualizarea clasificării legăturilor chimice pe un continuum, nu ca descrieri discrete, și sporește înțelegerea forțelor intermoleculare de atracție. Studiul structurilor tridimensionale ale elementelor și / sau compușilor lor și tipurile de interacțiuni prezente explică proprietățile lor chimice și fizice.</w:t>
      </w:r>
    </w:p>
    <w:p w:rsidR="0015359B" w:rsidRDefault="0015359B" w:rsidP="0015359B">
      <w:pPr>
        <w:rPr>
          <w:shd w:val="clear" w:color="auto" w:fill="FFFFFF"/>
        </w:rPr>
      </w:pPr>
      <w:proofErr w:type="gramStart"/>
      <w:r>
        <w:rPr>
          <w:shd w:val="clear" w:color="auto" w:fill="FFFFFF"/>
        </w:rPr>
        <w:t>Proprietățile sistemelor apoase și gazoase vor fi tratate în această idee centrală.</w:t>
      </w:r>
      <w:proofErr w:type="gramEnd"/>
      <w:r>
        <w:rPr>
          <w:shd w:val="clear" w:color="auto" w:fill="FFFFFF"/>
        </w:rPr>
        <w:t xml:space="preserve"> </w:t>
      </w:r>
      <w:proofErr w:type="gramStart"/>
      <w:r>
        <w:rPr>
          <w:shd w:val="clear" w:color="auto" w:fill="FFFFFF"/>
        </w:rPr>
        <w:t>Proprietățile chimice ale acizilor și bazelor vor fi acoperite în profunzime prin introducerea definițiilor Brønsted și Lewis ale acizilor și bazelor.</w:t>
      </w:r>
      <w:proofErr w:type="gramEnd"/>
      <w:r>
        <w:rPr>
          <w:shd w:val="clear" w:color="auto" w:fill="FFFFFF"/>
        </w:rPr>
        <w:t xml:space="preserve"> Studiul proprietăților și comportamentelor gazelor ideale și reale se </w:t>
      </w:r>
      <w:proofErr w:type="gramStart"/>
      <w:r>
        <w:rPr>
          <w:shd w:val="clear" w:color="auto" w:fill="FFFFFF"/>
        </w:rPr>
        <w:t>va</w:t>
      </w:r>
      <w:proofErr w:type="gramEnd"/>
      <w:r>
        <w:rPr>
          <w:shd w:val="clear" w:color="auto" w:fill="FFFFFF"/>
        </w:rPr>
        <w:t xml:space="preserve"> concentra pe utilizarea ecuației ideale de gaze pentru a înțelege relația dintre variabilele diferite (presiune, volum, cantitate și temperatură). </w:t>
      </w:r>
    </w:p>
    <w:p w:rsidR="0015359B" w:rsidRDefault="0015359B" w:rsidP="0015359B">
      <w:pPr>
        <w:rPr>
          <w:shd w:val="clear" w:color="auto" w:fill="FFFFFF"/>
        </w:rPr>
      </w:pPr>
      <w:proofErr w:type="gramStart"/>
      <w:r>
        <w:rPr>
          <w:shd w:val="clear" w:color="auto" w:fill="FFFFFF"/>
        </w:rPr>
        <w:lastRenderedPageBreak/>
        <w:t>Studiul tendințelor și tiparelor în proprietățile chimice și fizice ale elementelor din tabelul periodic se bazează pe cunoașterea prealabilă a tendințelor perioadei și grupului dobândite la nivelul științei secundare.</w:t>
      </w:r>
      <w:proofErr w:type="gramEnd"/>
      <w:r>
        <w:rPr>
          <w:shd w:val="clear" w:color="auto" w:fill="FFFFFF"/>
        </w:rPr>
        <w:t xml:space="preserve"> La nivelul A, tendințele în proprietățile fizice și chimice ale elementelor și ale compușilor acestora vor fi acoperite în profunzime.</w:t>
      </w:r>
    </w:p>
    <w:p w:rsidR="0015359B" w:rsidRDefault="0015359B" w:rsidP="0015359B">
      <w:pPr>
        <w:rPr>
          <w:shd w:val="clear" w:color="auto" w:fill="FFFFFF"/>
        </w:rPr>
      </w:pPr>
      <w:r>
        <w:rPr>
          <w:shd w:val="clear" w:color="auto" w:fill="FFFFFF"/>
        </w:rPr>
        <w:t>2. Legătura chimică</w:t>
      </w:r>
    </w:p>
    <w:p w:rsidR="0015359B" w:rsidRDefault="0015359B" w:rsidP="0015359B">
      <w:pPr>
        <w:rPr>
          <w:shd w:val="clear" w:color="auto" w:fill="FFFFFF"/>
        </w:rPr>
      </w:pPr>
      <w:r>
        <w:rPr>
          <w:shd w:val="clear" w:color="auto" w:fill="FFFFFF"/>
        </w:rPr>
        <w:t xml:space="preserve"> </w:t>
      </w:r>
      <w:proofErr w:type="gramStart"/>
      <w:r>
        <w:rPr>
          <w:shd w:val="clear" w:color="auto" w:fill="FFFFFF"/>
        </w:rPr>
        <w:t>Întrebări de orientare Ce conține particule împreună?</w:t>
      </w:r>
      <w:proofErr w:type="gramEnd"/>
      <w:r>
        <w:rPr>
          <w:shd w:val="clear" w:color="auto" w:fill="FFFFFF"/>
        </w:rPr>
        <w:t xml:space="preserve"> Care sunt diferitele modele care descriu forțele care țin împreună particulele? </w:t>
      </w:r>
      <w:proofErr w:type="gramStart"/>
      <w:r>
        <w:rPr>
          <w:shd w:val="clear" w:color="auto" w:fill="FFFFFF"/>
        </w:rPr>
        <w:t>Cum explică aceste modele proprietățile materiei?</w:t>
      </w:r>
      <w:proofErr w:type="gramEnd"/>
      <w:r>
        <w:rPr>
          <w:shd w:val="clear" w:color="auto" w:fill="FFFFFF"/>
        </w:rPr>
        <w:t xml:space="preserve"> </w:t>
      </w:r>
      <w:proofErr w:type="gramStart"/>
      <w:r>
        <w:rPr>
          <w:shd w:val="clear" w:color="auto" w:fill="FFFFFF"/>
        </w:rPr>
        <w:t>Cum determinăm formele moleculelor?</w:t>
      </w:r>
      <w:proofErr w:type="gramEnd"/>
    </w:p>
    <w:p w:rsidR="0015359B" w:rsidRDefault="0015359B" w:rsidP="0015359B">
      <w:pPr>
        <w:rPr>
          <w:lang w:val="ro-RO"/>
        </w:rPr>
      </w:pPr>
      <w:r>
        <w:rPr>
          <w:lang w:val="ro-RO"/>
        </w:rPr>
        <w:t>Rezultatele învățării</w:t>
      </w:r>
    </w:p>
    <w:p w:rsidR="0015359B" w:rsidRDefault="0015359B" w:rsidP="0015359B">
      <w:pPr>
        <w:rPr>
          <w:lang w:val="ro-RO"/>
        </w:rPr>
      </w:pPr>
      <w:r>
        <w:rPr>
          <w:lang w:val="ro-RO"/>
        </w:rPr>
        <w:t>Elevii ar trebui să poată:</w:t>
      </w:r>
    </w:p>
    <w:p w:rsidR="0015359B" w:rsidRDefault="0015359B" w:rsidP="0015359B">
      <w:pPr>
        <w:rPr>
          <w:lang w:val="ro-RO"/>
        </w:rPr>
      </w:pPr>
      <w:r>
        <w:rPr>
          <w:lang w:val="ro-RO"/>
        </w:rPr>
        <w:t>(a) arată că toate legăturile chimice sunt de natură electrostatică și descriu:</w:t>
      </w:r>
    </w:p>
    <w:p w:rsidR="0015359B" w:rsidRDefault="0015359B" w:rsidP="0015359B">
      <w:pPr>
        <w:rPr>
          <w:lang w:val="ro-RO"/>
        </w:rPr>
      </w:pPr>
      <w:r>
        <w:rPr>
          <w:lang w:val="ro-RO"/>
        </w:rPr>
        <w:t>(i) legătura ionică ca atracție electrostatică între ionii încărcați opuși</w:t>
      </w:r>
    </w:p>
    <w:p w:rsidR="0015359B" w:rsidRDefault="0015359B" w:rsidP="0015359B">
      <w:pPr>
        <w:rPr>
          <w:lang w:val="ro-RO"/>
        </w:rPr>
      </w:pPr>
      <w:r>
        <w:rPr>
          <w:lang w:val="ro-RO"/>
        </w:rPr>
        <w:t>(ii) legătura covalentă ca atracția electrostatică între o pereche comună de electroni și nucleele încărcate pozitiv</w:t>
      </w:r>
    </w:p>
    <w:p w:rsidR="0015359B" w:rsidRDefault="0015359B" w:rsidP="0015359B">
      <w:pPr>
        <w:rPr>
          <w:lang w:val="ro-RO"/>
        </w:rPr>
      </w:pPr>
      <w:r>
        <w:rPr>
          <w:lang w:val="ro-RO"/>
        </w:rPr>
        <w:t>(iii) legătura metalică ca atracție electrostatică între o rețea de ioni pozitivi și electroni delocalizați</w:t>
      </w:r>
    </w:p>
    <w:p w:rsidR="0015359B" w:rsidRDefault="0015359B" w:rsidP="0015359B">
      <w:pPr>
        <w:rPr>
          <w:lang w:val="ro-RO"/>
        </w:rPr>
      </w:pPr>
      <w:r>
        <w:rPr>
          <w:lang w:val="ro-RO"/>
        </w:rPr>
        <w:t>(b) descrie, inclusiv utilizarea diagramelor "punct-și-cruce"</w:t>
      </w:r>
    </w:p>
    <w:p w:rsidR="0015359B" w:rsidRDefault="0015359B" w:rsidP="0015359B">
      <w:pPr>
        <w:rPr>
          <w:lang w:val="ro-RO"/>
        </w:rPr>
      </w:pPr>
      <w:r>
        <w:rPr>
          <w:lang w:val="ro-RO"/>
        </w:rPr>
        <w:t>(i) legarea ionică ca în clorura de sodiu și oxidul de magneziu</w:t>
      </w:r>
    </w:p>
    <w:p w:rsidR="0015359B" w:rsidRDefault="0015359B" w:rsidP="0015359B">
      <w:pPr>
        <w:rPr>
          <w:lang w:val="ro-RO"/>
        </w:rPr>
      </w:pPr>
      <w:r>
        <w:rPr>
          <w:lang w:val="ro-RO"/>
        </w:rPr>
        <w:t>(ii) legarea covalentă ca în hidrogen; oxigen; azot; clor; acid clorhidric; dioxid de carbon; metan; etenă</w:t>
      </w:r>
    </w:p>
    <w:p w:rsidR="0015359B" w:rsidRDefault="0015359B" w:rsidP="0015359B">
      <w:pPr>
        <w:rPr>
          <w:lang w:val="ro-RO"/>
        </w:rPr>
      </w:pPr>
      <w:r>
        <w:rPr>
          <w:lang w:val="ro-RO"/>
        </w:rPr>
        <w:t>(iii) legarea covalentă (dativă covalentă), ca în formarea ionului de amoniu și în molecula Al2CI6</w:t>
      </w:r>
    </w:p>
    <w:p w:rsidR="0015359B" w:rsidRDefault="0015359B" w:rsidP="0015359B">
      <w:pPr>
        <w:rPr>
          <w:lang w:val="ro-RO"/>
        </w:rPr>
      </w:pPr>
      <w:r>
        <w:rPr>
          <w:lang w:val="ro-RO"/>
        </w:rPr>
        <w:t xml:space="preserve">(c) descrie legătura covalentă în ceea ce privește suprapunerea orbitală (limitată doar la orbitale s și p), dând legăturile </w:t>
      </w:r>
      <w:r>
        <w:rPr>
          <w:lang w:val="ro-RO"/>
        </w:rPr>
        <w:sym w:font="Symbol" w:char="F073"/>
      </w:r>
      <w:r>
        <w:rPr>
          <w:lang w:val="ro-RO"/>
        </w:rPr>
        <w:t xml:space="preserve"> și </w:t>
      </w:r>
      <w:r>
        <w:rPr>
          <w:lang w:val="ro-RO"/>
        </w:rPr>
        <w:sym w:font="Symbol" w:char="F070"/>
      </w:r>
      <w:r>
        <w:rPr>
          <w:lang w:val="ro-RO"/>
        </w:rPr>
        <w:t xml:space="preserve"> (vezi și secțiunea 11.1)</w:t>
      </w:r>
    </w:p>
    <w:p w:rsidR="0015359B" w:rsidRDefault="0015359B" w:rsidP="0015359B">
      <w:pPr>
        <w:rPr>
          <w:lang w:val="ro-RO"/>
        </w:rPr>
      </w:pPr>
      <w:r>
        <w:rPr>
          <w:lang w:val="ro-RO"/>
        </w:rPr>
        <w:lastRenderedPageBreak/>
        <w:t>(d) explică formele și unghiurile de legătură în molecule cum ar fi BF3 (planar trigonal); CO2 (liniar); CH4 (tetraedric); NH3 (piramidă trigonală); H2O (îndoit); SF6 (octaedru) prin utilizarea teoriei de repulsie a perechilor de electroni Valence Shell</w:t>
      </w:r>
    </w:p>
    <w:p w:rsidR="0015359B" w:rsidRDefault="0015359B" w:rsidP="0015359B">
      <w:pPr>
        <w:rPr>
          <w:lang w:val="ro-RO"/>
        </w:rPr>
      </w:pPr>
      <w:r>
        <w:rPr>
          <w:lang w:val="ro-RO"/>
        </w:rPr>
        <w:t>(e) să prezică formele și unghiurile de legătură în molecule analoage celor specificate în</w:t>
      </w:r>
    </w:p>
    <w:p w:rsidR="0015359B" w:rsidRDefault="0015359B" w:rsidP="0015359B">
      <w:pPr>
        <w:rPr>
          <w:lang w:val="ro-RO"/>
        </w:rPr>
      </w:pPr>
      <w:r>
        <w:rPr>
          <w:lang w:val="ro-RO"/>
        </w:rPr>
        <w:t>(f) explică și deduce polaritatea obligațiunilor folosind conceptul de electronegativitate [tratamentul cantitativ al electro-negativității nu este necesar]</w:t>
      </w:r>
    </w:p>
    <w:p w:rsidR="0015359B" w:rsidRDefault="0015359B" w:rsidP="0015359B">
      <w:r>
        <w:rPr>
          <w:lang w:val="ro-RO"/>
        </w:rPr>
        <w:t>(g) deduce polaritatea unei molecule utilizând polaritatea de legătură și forma sa moleculară (analogă cu cele specificate în (d));</w:t>
      </w:r>
    </w:p>
    <w:p w:rsidR="0015359B" w:rsidRDefault="0015359B" w:rsidP="0015359B">
      <w:pPr>
        <w:rPr>
          <w:lang w:val="ro-RO"/>
        </w:rPr>
      </w:pPr>
      <w:r>
        <w:rPr>
          <w:lang w:val="ro-RO"/>
        </w:rPr>
        <w:t>Rezultatele învățării</w:t>
      </w:r>
    </w:p>
    <w:p w:rsidR="0015359B" w:rsidRDefault="0015359B" w:rsidP="0015359B">
      <w:pPr>
        <w:rPr>
          <w:lang w:val="ro-RO"/>
        </w:rPr>
      </w:pPr>
      <w:r>
        <w:rPr>
          <w:lang w:val="ro-RO"/>
        </w:rPr>
        <w:t>Elevii ar trebui să poată:</w:t>
      </w:r>
    </w:p>
    <w:p w:rsidR="0015359B" w:rsidRDefault="0015359B" w:rsidP="0015359B">
      <w:pPr>
        <w:rPr>
          <w:lang w:val="ro-RO"/>
        </w:rPr>
      </w:pPr>
      <w:r>
        <w:rPr>
          <w:lang w:val="ro-RO"/>
        </w:rPr>
        <w:t>(h) descriu următoarele forțe de atracție (în natură electrostatică):</w:t>
      </w:r>
    </w:p>
    <w:p w:rsidR="0015359B" w:rsidRDefault="0015359B" w:rsidP="0015359B">
      <w:pPr>
        <w:rPr>
          <w:lang w:val="ro-RO"/>
        </w:rPr>
      </w:pPr>
      <w:r>
        <w:rPr>
          <w:lang w:val="ro-RO"/>
        </w:rPr>
        <w:t>(i) forțele intermoleculare, bazate pe dipoli permanenți și induși, ca în CHCI3 (l); Br2 (1) și gazele nobile lichide</w:t>
      </w:r>
    </w:p>
    <w:p w:rsidR="0015359B" w:rsidRDefault="0015359B" w:rsidP="0015359B">
      <w:pPr>
        <w:rPr>
          <w:lang w:val="ro-RO"/>
        </w:rPr>
      </w:pPr>
      <w:r>
        <w:rPr>
          <w:lang w:val="ro-RO"/>
        </w:rPr>
        <w:t>(ii) legarea la hidrogen, folosind amoniac și apă ca exemple de molecule care conțin grupări -NH și -OH</w:t>
      </w:r>
    </w:p>
    <w:p w:rsidR="0015359B" w:rsidRDefault="0015359B" w:rsidP="0015359B">
      <w:pPr>
        <w:rPr>
          <w:lang w:val="ro-RO"/>
        </w:rPr>
      </w:pPr>
      <w:r>
        <w:rPr>
          <w:lang w:val="ro-RO"/>
        </w:rPr>
        <w:t>(i) să sublinieze importanța legării cu hidrogen la proprietățile fizice ale substanțelor, inclusiv gheața și apa</w:t>
      </w:r>
    </w:p>
    <w:p w:rsidR="0015359B" w:rsidRDefault="0015359B" w:rsidP="0015359B">
      <w:pPr>
        <w:rPr>
          <w:lang w:val="ro-RO"/>
        </w:rPr>
      </w:pPr>
      <w:r>
        <w:rPr>
          <w:lang w:val="ro-RO"/>
        </w:rPr>
        <w:t>(j) explică termenii de legătură și lungimea legăturii pentru legături covalente</w:t>
      </w:r>
    </w:p>
    <w:p w:rsidR="0015359B" w:rsidRDefault="0015359B" w:rsidP="0015359B">
      <w:pPr>
        <w:rPr>
          <w:lang w:val="ro-RO"/>
        </w:rPr>
      </w:pPr>
      <w:r>
        <w:rPr>
          <w:lang w:val="ro-RO"/>
        </w:rPr>
        <w:t>(k) compara reactivitățile legăturilor covalente în termeni de energie de legătură, lungime de legătură și polaritate de legătură</w:t>
      </w:r>
    </w:p>
    <w:p w:rsidR="0015359B" w:rsidRDefault="0015359B" w:rsidP="0015359B">
      <w:pPr>
        <w:rPr>
          <w:lang w:val="ro-RO"/>
        </w:rPr>
      </w:pPr>
      <w:r>
        <w:rPr>
          <w:lang w:val="ro-RO"/>
        </w:rPr>
        <w:t>(l) descrie, în termeni simpli, structura de zăbrele a unui solid cristalin care este:</w:t>
      </w:r>
    </w:p>
    <w:p w:rsidR="0015359B" w:rsidRDefault="0015359B" w:rsidP="0015359B">
      <w:pPr>
        <w:rPr>
          <w:lang w:val="ro-RO"/>
        </w:rPr>
      </w:pPr>
      <w:r>
        <w:rPr>
          <w:lang w:val="ro-RO"/>
        </w:rPr>
        <w:t>(i) ionic, ca în clorură de sodiu și oxid de magneziu</w:t>
      </w:r>
    </w:p>
    <w:p w:rsidR="0015359B" w:rsidRDefault="0015359B" w:rsidP="0015359B">
      <w:pPr>
        <w:rPr>
          <w:lang w:val="ro-RO"/>
        </w:rPr>
      </w:pPr>
      <w:r>
        <w:rPr>
          <w:lang w:val="ro-RO"/>
        </w:rPr>
        <w:t>(ii) moleculară simplă, ca în iod</w:t>
      </w:r>
    </w:p>
    <w:p w:rsidR="0015359B" w:rsidRDefault="0015359B" w:rsidP="0015359B">
      <w:pPr>
        <w:rPr>
          <w:lang w:val="ro-RO"/>
        </w:rPr>
      </w:pPr>
      <w:r>
        <w:rPr>
          <w:lang w:val="ro-RO"/>
        </w:rPr>
        <w:t>(iii) moleculară gigantică, ca și în grafit și diamant</w:t>
      </w:r>
    </w:p>
    <w:p w:rsidR="0015359B" w:rsidRDefault="0015359B" w:rsidP="0015359B">
      <w:pPr>
        <w:rPr>
          <w:lang w:val="ro-RO"/>
        </w:rPr>
      </w:pPr>
      <w:r>
        <w:rPr>
          <w:lang w:val="ro-RO"/>
        </w:rPr>
        <w:lastRenderedPageBreak/>
        <w:t>(iv) legat de hidrogen, ca în gheață</w:t>
      </w:r>
    </w:p>
    <w:p w:rsidR="0015359B" w:rsidRDefault="0015359B" w:rsidP="0015359B">
      <w:pPr>
        <w:rPr>
          <w:lang w:val="ro-RO"/>
        </w:rPr>
      </w:pPr>
      <w:r>
        <w:rPr>
          <w:lang w:val="ro-RO"/>
        </w:rPr>
        <w:t>(v) metalice, ca în cupru</w:t>
      </w:r>
    </w:p>
    <w:p w:rsidR="0015359B" w:rsidRDefault="0015359B" w:rsidP="0015359B">
      <w:pPr>
        <w:rPr>
          <w:lang w:val="ro-RO"/>
        </w:rPr>
      </w:pPr>
      <w:r>
        <w:rPr>
          <w:lang w:val="ro-RO"/>
        </w:rPr>
        <w:t>[conceptul de "celulă unitate" nu este necesar]</w:t>
      </w:r>
    </w:p>
    <w:p w:rsidR="0015359B" w:rsidRDefault="0015359B" w:rsidP="0015359B">
      <w:pPr>
        <w:rPr>
          <w:lang w:val="ro-RO"/>
        </w:rPr>
      </w:pPr>
      <w:r>
        <w:rPr>
          <w:lang w:val="ro-RO"/>
        </w:rPr>
        <w:t>(m) să descrie, să interpreteze și / sau să prezică efectul diferitelor tipuri de structuri și legături asupra proprietăților fizice ale substanțelor</w:t>
      </w:r>
    </w:p>
    <w:p w:rsidR="0015359B" w:rsidRDefault="0015359B" w:rsidP="0015359B">
      <w:r>
        <w:rPr>
          <w:lang w:val="ro-RO"/>
        </w:rPr>
        <w:t>(n) sugerează tipul de structură și legătura prezentă într-o substanță din informațiile date</w:t>
      </w:r>
    </w:p>
    <w:p w:rsidR="0015359B" w:rsidRDefault="0015359B" w:rsidP="0015359B">
      <w:pPr>
        <w:rPr>
          <w:lang w:val="ro-RO"/>
        </w:rPr>
      </w:pPr>
      <w:r>
        <w:rPr>
          <w:lang w:val="ro-RO"/>
        </w:rPr>
        <w:t>3. Starea gazoasă</w:t>
      </w:r>
    </w:p>
    <w:p w:rsidR="0015359B" w:rsidRDefault="0015359B" w:rsidP="0015359B">
      <w:pPr>
        <w:rPr>
          <w:lang w:val="ro-RO"/>
        </w:rPr>
      </w:pPr>
      <w:r>
        <w:rPr>
          <w:lang w:val="ro-RO"/>
        </w:rPr>
        <w:t>Întrebări de orientare</w:t>
      </w:r>
    </w:p>
    <w:p w:rsidR="0015359B" w:rsidRDefault="0015359B" w:rsidP="0015359B">
      <w:pPr>
        <w:rPr>
          <w:lang w:val="ro-RO"/>
        </w:rPr>
      </w:pPr>
      <w:r>
        <w:rPr>
          <w:lang w:val="ro-RO"/>
        </w:rPr>
        <w:t>Ce este un gaz ideal?</w:t>
      </w:r>
    </w:p>
    <w:p w:rsidR="0015359B" w:rsidRDefault="0015359B" w:rsidP="0015359B">
      <w:pPr>
        <w:rPr>
          <w:lang w:val="ro-RO"/>
        </w:rPr>
      </w:pPr>
      <w:r>
        <w:rPr>
          <w:lang w:val="ro-RO"/>
        </w:rPr>
        <w:t>Ce condiții sunt necesare pentru ca un gaz să se comporte în mod ideal?</w:t>
      </w:r>
    </w:p>
    <w:p w:rsidR="0015359B" w:rsidRDefault="0015359B" w:rsidP="0015359B">
      <w:pPr>
        <w:rPr>
          <w:lang w:val="ro-RO"/>
        </w:rPr>
      </w:pPr>
      <w:r>
        <w:rPr>
          <w:lang w:val="ro-RO"/>
        </w:rPr>
        <w:t>Care este relația dintre presiunea, volumul, temperatura și cantitatea de gaz? Cum contribuie componentele individuale ale unui amestec de gaz la presiunea amestecului?</w:t>
      </w:r>
    </w:p>
    <w:p w:rsidR="0015359B" w:rsidRDefault="0015359B" w:rsidP="0015359B">
      <w:pPr>
        <w:rPr>
          <w:lang w:val="ro-RO"/>
        </w:rPr>
      </w:pPr>
      <w:r>
        <w:rPr>
          <w:lang w:val="ro-RO"/>
        </w:rPr>
        <w:t>Rezultatele învățării</w:t>
      </w:r>
    </w:p>
    <w:p w:rsidR="0015359B" w:rsidRDefault="0015359B" w:rsidP="0015359B">
      <w:pPr>
        <w:rPr>
          <w:lang w:val="ro-RO"/>
        </w:rPr>
      </w:pPr>
      <w:r>
        <w:rPr>
          <w:lang w:val="ro-RO"/>
        </w:rPr>
        <w:t>Elevii ar trebui să poată:</w:t>
      </w:r>
    </w:p>
    <w:p w:rsidR="0015359B" w:rsidRDefault="0015359B" w:rsidP="0015359B">
      <w:pPr>
        <w:rPr>
          <w:lang w:val="ro-RO"/>
        </w:rPr>
      </w:pPr>
      <w:r>
        <w:rPr>
          <w:lang w:val="ro-RO"/>
        </w:rPr>
        <w:t>(a) să precizeze ipotezele de bază ale teoriei cinetice aplicate unui gaz ideal</w:t>
      </w:r>
    </w:p>
    <w:p w:rsidR="0015359B" w:rsidRDefault="0015359B" w:rsidP="0015359B">
      <w:pPr>
        <w:rPr>
          <w:lang w:val="ro-RO"/>
        </w:rPr>
      </w:pPr>
      <w:r>
        <w:rPr>
          <w:lang w:val="ro-RO"/>
        </w:rPr>
        <w:t>(b) să explice calitativ în ceea ce privește forțele intermoleculare și mărimea moleculară:</w:t>
      </w:r>
    </w:p>
    <w:p w:rsidR="0015359B" w:rsidRDefault="0015359B" w:rsidP="0015359B">
      <w:pPr>
        <w:rPr>
          <w:lang w:val="ro-RO"/>
        </w:rPr>
      </w:pPr>
      <w:r>
        <w:rPr>
          <w:lang w:val="ro-RO"/>
        </w:rPr>
        <w:t>(i) condițiile necesare pentru ca un gaz să poată aborda comportamentul ideal</w:t>
      </w:r>
    </w:p>
    <w:p w:rsidR="0015359B" w:rsidRDefault="0015359B" w:rsidP="0015359B">
      <w:pPr>
        <w:rPr>
          <w:lang w:val="ro-RO"/>
        </w:rPr>
      </w:pPr>
      <w:r>
        <w:rPr>
          <w:lang w:val="ro-RO"/>
        </w:rPr>
        <w:t>(ii) limitările de idealitate la presiuni foarte mari și la temperaturi foarte scăzute</w:t>
      </w:r>
    </w:p>
    <w:p w:rsidR="0015359B" w:rsidRDefault="0015359B" w:rsidP="0015359B">
      <w:pPr>
        <w:rPr>
          <w:lang w:val="ro-RO"/>
        </w:rPr>
      </w:pPr>
      <w:r>
        <w:rPr>
          <w:lang w:val="ro-RO"/>
        </w:rPr>
        <w:t>(c) să se precizeze și să se utilizeze ecuația generală de gaz pV = nRT în calcule, inclusiv determinarea lui Mr</w:t>
      </w:r>
    </w:p>
    <w:p w:rsidR="0015359B" w:rsidRDefault="0015359B" w:rsidP="0015359B">
      <w:r>
        <w:rPr>
          <w:lang w:val="ro-RO"/>
        </w:rPr>
        <w:t>(d) utilizează Legea lui Dalton pentru a determina presiunile parțiale ale gazelor într-un amestec (a se vedea și secțiunea 9)</w:t>
      </w:r>
    </w:p>
    <w:p w:rsidR="0015359B" w:rsidRDefault="0015359B" w:rsidP="0015359B">
      <w:pPr>
        <w:rPr>
          <w:lang w:val="ro-RO"/>
        </w:rPr>
      </w:pPr>
      <w:r>
        <w:rPr>
          <w:lang w:val="ro-RO"/>
        </w:rPr>
        <w:lastRenderedPageBreak/>
        <w:t>4. Teorii ale acizilor și bazelor</w:t>
      </w:r>
    </w:p>
    <w:p w:rsidR="0015359B" w:rsidRDefault="0015359B" w:rsidP="0015359B">
      <w:pPr>
        <w:rPr>
          <w:lang w:val="ro-RO"/>
        </w:rPr>
      </w:pPr>
      <w:r>
        <w:rPr>
          <w:lang w:val="ro-RO"/>
        </w:rPr>
        <w:t>Întrebări de orientare</w:t>
      </w:r>
    </w:p>
    <w:p w:rsidR="0015359B" w:rsidRDefault="0015359B" w:rsidP="0015359B">
      <w:pPr>
        <w:rPr>
          <w:lang w:val="ro-RO"/>
        </w:rPr>
      </w:pPr>
      <w:r>
        <w:rPr>
          <w:lang w:val="ro-RO"/>
        </w:rPr>
        <w:t>Ce sunt acizi și baze?</w:t>
      </w:r>
    </w:p>
    <w:p w:rsidR="0015359B" w:rsidRDefault="0015359B" w:rsidP="0015359B">
      <w:pPr>
        <w:rPr>
          <w:lang w:val="ro-RO"/>
        </w:rPr>
      </w:pPr>
      <w:r>
        <w:rPr>
          <w:lang w:val="ro-RO"/>
        </w:rPr>
        <w:t>Ce modele pot fi folosite pentru clasificarea substanțelor ca acizi sau baze?</w:t>
      </w:r>
    </w:p>
    <w:p w:rsidR="0015359B" w:rsidRDefault="0015359B" w:rsidP="0015359B">
      <w:pPr>
        <w:rPr>
          <w:lang w:val="ro-RO"/>
        </w:rPr>
      </w:pPr>
      <w:r>
        <w:rPr>
          <w:lang w:val="ro-RO"/>
        </w:rPr>
        <w:t>Rezultatele învățării</w:t>
      </w:r>
    </w:p>
    <w:p w:rsidR="0015359B" w:rsidRDefault="0015359B" w:rsidP="0015359B">
      <w:pPr>
        <w:rPr>
          <w:lang w:val="ro-RO"/>
        </w:rPr>
      </w:pPr>
      <w:r>
        <w:rPr>
          <w:lang w:val="ro-RO"/>
        </w:rPr>
        <w:t>Elevii ar trebui să poată:</w:t>
      </w:r>
    </w:p>
    <w:p w:rsidR="0015359B" w:rsidRDefault="0015359B" w:rsidP="0015359B">
      <w:pPr>
        <w:rPr>
          <w:lang w:val="ro-RO"/>
        </w:rPr>
      </w:pPr>
      <w:r>
        <w:rPr>
          <w:lang w:val="ro-RO"/>
        </w:rPr>
        <w:t>(a) arată înțelegerea și aplicarea teoriei Arrhenius a acizilor și a bazelor</w:t>
      </w:r>
    </w:p>
    <w:p w:rsidR="0015359B" w:rsidRDefault="0015359B" w:rsidP="0015359B">
      <w:pPr>
        <w:rPr>
          <w:lang w:val="ro-RO"/>
        </w:rPr>
      </w:pPr>
      <w:r>
        <w:rPr>
          <w:lang w:val="ro-RO"/>
        </w:rPr>
        <w:t>(b) prezintă înțelegerea și aplicarea teoriei Brønsted-Lowry a acizilor și a bazelor, inclusiv conceptul de acizi conjugați și baze conjugate</w:t>
      </w:r>
    </w:p>
    <w:p w:rsidR="0015359B" w:rsidRDefault="0015359B" w:rsidP="0015359B">
      <w:pPr>
        <w:rPr>
          <w:lang w:val="ro-RO"/>
        </w:rPr>
      </w:pPr>
      <w:r>
        <w:rPr>
          <w:lang w:val="ro-RO"/>
        </w:rPr>
        <w:t>(c) prezintă înțelegerea și aplicarea teoriei lui Lewis a acizilor și a bazelor (inclusiv sistemul neapos, de exemplu, reacția dintre BF3 și NH3)</w:t>
      </w:r>
    </w:p>
    <w:p w:rsidR="0015359B" w:rsidRDefault="0015359B" w:rsidP="0015359B">
      <w:pPr>
        <w:rPr>
          <w:lang w:val="ro-RO"/>
        </w:rPr>
      </w:pPr>
      <w:r>
        <w:rPr>
          <w:lang w:val="ro-RO"/>
        </w:rPr>
        <w:t>5. Tabelul periodic</w:t>
      </w:r>
    </w:p>
    <w:p w:rsidR="0015359B" w:rsidRDefault="0015359B" w:rsidP="0015359B">
      <w:pPr>
        <w:rPr>
          <w:lang w:val="ro-RO"/>
        </w:rPr>
      </w:pPr>
      <w:r>
        <w:rPr>
          <w:lang w:val="ro-RO"/>
        </w:rPr>
        <w:t>Întrebări de orientare</w:t>
      </w:r>
    </w:p>
    <w:p w:rsidR="0015359B" w:rsidRDefault="0015359B" w:rsidP="0015359B">
      <w:pPr>
        <w:rPr>
          <w:lang w:val="ro-RO"/>
        </w:rPr>
      </w:pPr>
      <w:r>
        <w:rPr>
          <w:lang w:val="ro-RO"/>
        </w:rPr>
        <w:t>Care sunt tendințele și variațiile în proprietățile fizice și chimice ale elementelor și compușilor?</w:t>
      </w:r>
    </w:p>
    <w:p w:rsidR="0015359B" w:rsidRDefault="0015359B" w:rsidP="0015359B">
      <w:pPr>
        <w:rPr>
          <w:lang w:val="ro-RO"/>
        </w:rPr>
      </w:pPr>
      <w:r>
        <w:rPr>
          <w:lang w:val="ro-RO"/>
        </w:rPr>
        <w:t>Cum pot fi explicate tendințele și variațiile în proprietățile atomice, fizice și chimice?</w:t>
      </w:r>
    </w:p>
    <w:p w:rsidR="0015359B" w:rsidRDefault="0015359B" w:rsidP="0015359B">
      <w:pPr>
        <w:rPr>
          <w:lang w:val="ro-RO"/>
        </w:rPr>
      </w:pPr>
      <w:r>
        <w:rPr>
          <w:lang w:val="ro-RO"/>
        </w:rPr>
        <w:t>Cum putem prezice proprietățile elementelor și ale compușilor lor?</w:t>
      </w:r>
    </w:p>
    <w:p w:rsidR="0015359B" w:rsidRDefault="0015359B" w:rsidP="0015359B">
      <w:pPr>
        <w:rPr>
          <w:lang w:val="ro-RO"/>
        </w:rPr>
      </w:pPr>
      <w:r>
        <w:rPr>
          <w:lang w:val="ro-RO"/>
        </w:rPr>
        <w:t>Rezultatele învățării</w:t>
      </w:r>
    </w:p>
    <w:p w:rsidR="0015359B" w:rsidRDefault="0015359B" w:rsidP="0015359B">
      <w:pPr>
        <w:rPr>
          <w:lang w:val="ro-RO"/>
        </w:rPr>
      </w:pPr>
      <w:r>
        <w:rPr>
          <w:lang w:val="ro-RO"/>
        </w:rPr>
        <w:t>Elevii ar trebui să poată:</w:t>
      </w:r>
    </w:p>
    <w:p w:rsidR="0015359B" w:rsidRDefault="0015359B" w:rsidP="0015359B">
      <w:pPr>
        <w:rPr>
          <w:lang w:val="ro-RO"/>
        </w:rPr>
      </w:pPr>
      <w:r>
        <w:rPr>
          <w:lang w:val="ro-RO"/>
        </w:rPr>
        <w:t>Tendințe și variații ale proprietăților atomice și fizice</w:t>
      </w:r>
    </w:p>
    <w:p w:rsidR="0015359B" w:rsidRDefault="0015359B" w:rsidP="0015359B">
      <w:pPr>
        <w:rPr>
          <w:lang w:val="ro-RO"/>
        </w:rPr>
      </w:pPr>
      <w:r>
        <w:rPr>
          <w:lang w:val="ro-RO"/>
        </w:rPr>
        <w:t>Pentru elementele din a treia perioadă (sodiu până la clor) și în grupa 2 (magneziu până la bariu) și grupa 17 (clor până la iod):</w:t>
      </w:r>
    </w:p>
    <w:p w:rsidR="0015359B" w:rsidRDefault="0015359B" w:rsidP="0015359B">
      <w:pPr>
        <w:rPr>
          <w:lang w:val="ro-RO"/>
        </w:rPr>
      </w:pPr>
      <w:r>
        <w:rPr>
          <w:lang w:val="ro-RO"/>
        </w:rPr>
        <w:t>(a) să recunoască variația configurațiilor electronice într-o perioadă și în jos într-un grup</w:t>
      </w:r>
    </w:p>
    <w:p w:rsidR="0015359B" w:rsidRDefault="0015359B" w:rsidP="0015359B">
      <w:pPr>
        <w:rPr>
          <w:lang w:val="ro-RO"/>
        </w:rPr>
      </w:pPr>
      <w:r>
        <w:rPr>
          <w:lang w:val="ro-RO"/>
        </w:rPr>
        <w:lastRenderedPageBreak/>
        <w:t>(b) să descrie și să explice calitativ tendințele și variațiile în raza atomică, raza ionică, prima energie de ionizare și electronegativitate:</w:t>
      </w:r>
    </w:p>
    <w:p w:rsidR="0015359B" w:rsidRDefault="0015359B" w:rsidP="0015359B">
      <w:pPr>
        <w:rPr>
          <w:lang w:val="ro-RO"/>
        </w:rPr>
      </w:pPr>
      <w:r>
        <w:rPr>
          <w:lang w:val="ro-RO"/>
        </w:rPr>
        <w:t>(i) într-o Perioadă în ceea ce privește ecranarea și încărcarea nucleară</w:t>
      </w:r>
    </w:p>
    <w:p w:rsidR="0015359B" w:rsidRDefault="0015359B" w:rsidP="0015359B">
      <w:pPr>
        <w:rPr>
          <w:lang w:val="ro-RO"/>
        </w:rPr>
      </w:pPr>
      <w:r>
        <w:rPr>
          <w:lang w:val="ro-RO"/>
        </w:rPr>
        <w:t>(ii) reducerea unui grup în ceea ce privește creșterea numărului de cochilii electronice și a încărcăturii nucleare</w:t>
      </w:r>
    </w:p>
    <w:p w:rsidR="0015359B" w:rsidRDefault="0015359B" w:rsidP="0015359B">
      <w:pPr>
        <w:rPr>
          <w:lang w:val="ro-RO"/>
        </w:rPr>
      </w:pPr>
      <w:r>
        <w:rPr>
          <w:lang w:val="ro-RO"/>
        </w:rPr>
        <w:t>(c) să interpreteze variația punctului de topire și a conductivității electrice într-o Perioadă în ceea ce privește structura și legarea elementelor (moleculă metalică, moleculare gigantică sau moleculară simplă)</w:t>
      </w:r>
    </w:p>
    <w:p w:rsidR="0015359B" w:rsidRDefault="0015359B" w:rsidP="0015359B">
      <w:pPr>
        <w:rPr>
          <w:lang w:val="ro-RO"/>
        </w:rPr>
      </w:pPr>
      <w:r>
        <w:rPr>
          <w:lang w:val="ro-RO"/>
        </w:rPr>
        <w:t>(d) descrie și explică tendința de volatilitate a elementelor din grupa 17 în termeni de atracție dipol indusă instantaneu prin dipol</w:t>
      </w:r>
    </w:p>
    <w:p w:rsidR="0015359B" w:rsidRDefault="0015359B" w:rsidP="0015359B">
      <w:pPr>
        <w:rPr>
          <w:lang w:val="ro-RO"/>
        </w:rPr>
      </w:pPr>
      <w:r>
        <w:rPr>
          <w:lang w:val="ro-RO"/>
        </w:rPr>
        <w:t>Tendințe și variații ale proprietăților chimice</w:t>
      </w:r>
    </w:p>
    <w:p w:rsidR="0015359B" w:rsidRDefault="0015359B" w:rsidP="0015359B">
      <w:pPr>
        <w:rPr>
          <w:lang w:val="ro-RO"/>
        </w:rPr>
      </w:pPr>
      <w:r>
        <w:rPr>
          <w:lang w:val="ro-RO"/>
        </w:rPr>
        <w:t>Pentru elementele din a treia perioadă (sodiu-clor):</w:t>
      </w:r>
    </w:p>
    <w:p w:rsidR="0015359B" w:rsidRDefault="0015359B" w:rsidP="0015359B">
      <w:pPr>
        <w:rPr>
          <w:lang w:val="ro-RO"/>
        </w:rPr>
      </w:pPr>
      <w:r>
        <w:rPr>
          <w:lang w:val="ro-RO"/>
        </w:rPr>
        <w:t>(e) (i) precizați și explicați variația celui mai mare număr de oxidare a elementelor în oxizi (pentru Na2O, MgO, Al2O3, Si02, P4O10, S03) și cloruri (pentru NaCl, MgCl2, AICI3, SiCl4, PC15)</w:t>
      </w:r>
    </w:p>
    <w:p w:rsidR="0015359B" w:rsidRDefault="0015359B" w:rsidP="0015359B">
      <w:pPr>
        <w:rPr>
          <w:lang w:val="ro-RO"/>
        </w:rPr>
      </w:pPr>
      <w:r>
        <w:rPr>
          <w:lang w:val="ro-RO"/>
        </w:rPr>
        <w:t>(ii) să menționeze și să explice variația legăturilor în oxizi și cloruri în termeni de electronegativitate (cu excepția AICI3)</w:t>
      </w:r>
    </w:p>
    <w:p w:rsidR="0015359B" w:rsidRDefault="0015359B" w:rsidP="0015359B">
      <w:pPr>
        <w:rPr>
          <w:lang w:val="ro-RO"/>
        </w:rPr>
      </w:pPr>
      <w:r>
        <w:rPr>
          <w:lang w:val="ro-RO"/>
        </w:rPr>
        <w:t>(iii) descrie reacțiile oxizilor cu apă (pentru Na2O, MgO, A1203, Si02, P4010, S03)</w:t>
      </w:r>
    </w:p>
    <w:p w:rsidR="0015359B" w:rsidRDefault="0015359B" w:rsidP="0015359B">
      <w:pPr>
        <w:rPr>
          <w:lang w:val="ro-RO"/>
        </w:rPr>
      </w:pPr>
      <w:r>
        <w:rPr>
          <w:lang w:val="ro-RO"/>
        </w:rPr>
        <w:t>Rezultatele învățării</w:t>
      </w:r>
    </w:p>
    <w:p w:rsidR="0015359B" w:rsidRDefault="0015359B" w:rsidP="0015359B">
      <w:pPr>
        <w:rPr>
          <w:lang w:val="ro-RO"/>
        </w:rPr>
      </w:pPr>
      <w:r>
        <w:rPr>
          <w:lang w:val="ro-RO"/>
        </w:rPr>
        <w:t>Elevii ar trebui să poată:</w:t>
      </w:r>
    </w:p>
    <w:p w:rsidR="0015359B" w:rsidRDefault="0015359B" w:rsidP="0015359B">
      <w:pPr>
        <w:rPr>
          <w:lang w:val="ro-RO"/>
        </w:rPr>
      </w:pPr>
      <w:r>
        <w:rPr>
          <w:lang w:val="ro-RO"/>
        </w:rPr>
        <w:t>(iv) descrie și explică comportamentul acid / bază al oxizilor (pentru Na2O, MgO, Al2O3, SiO2, P4O10, SO3) și hidroxizii (pentru NaOH, Mg (OH) , comportament amfoteric în reacție cu hidroxid de sodiu (numai) și acizi</w:t>
      </w:r>
    </w:p>
    <w:p w:rsidR="0015359B" w:rsidRDefault="0015359B" w:rsidP="0015359B">
      <w:pPr>
        <w:rPr>
          <w:lang w:val="ro-RO"/>
        </w:rPr>
      </w:pPr>
      <w:r>
        <w:rPr>
          <w:lang w:val="ro-RO"/>
        </w:rPr>
        <w:t>(v) descrieți și explicați reacțiile clorurilor cu apă (pentru NaCl, MgCl2, AICI3, SiCl4, PC15)</w:t>
      </w:r>
    </w:p>
    <w:p w:rsidR="0015359B" w:rsidRDefault="0015359B" w:rsidP="0015359B">
      <w:pPr>
        <w:rPr>
          <w:lang w:val="ro-RO"/>
        </w:rPr>
      </w:pPr>
      <w:r>
        <w:rPr>
          <w:lang w:val="ro-RO"/>
        </w:rPr>
        <w:lastRenderedPageBreak/>
        <w:t>(vi) sugerează tipurile de structură și legături prezente în oxizi și cloruri din observațiile privind proprietățile lor chimice și fizice</w:t>
      </w:r>
    </w:p>
    <w:p w:rsidR="0015359B" w:rsidRDefault="0015359B" w:rsidP="0015359B">
      <w:pPr>
        <w:rPr>
          <w:lang w:val="ro-RO"/>
        </w:rPr>
      </w:pPr>
      <w:r>
        <w:rPr>
          <w:lang w:val="ro-RO"/>
        </w:rPr>
        <w:t>(f) descrie și deduce din valorile E reactivitatea relativă a elementelor de:</w:t>
      </w:r>
    </w:p>
    <w:p w:rsidR="0015359B" w:rsidRDefault="0015359B" w:rsidP="0015359B">
      <w:pPr>
        <w:rPr>
          <w:lang w:val="ro-RO"/>
        </w:rPr>
      </w:pPr>
      <w:r>
        <w:rPr>
          <w:lang w:val="ro-RO"/>
        </w:rPr>
        <w:t>(i) Grupul 2 ca agenți reducători</w:t>
      </w:r>
    </w:p>
    <w:p w:rsidR="0015359B" w:rsidRDefault="0015359B" w:rsidP="0015359B">
      <w:pPr>
        <w:rPr>
          <w:lang w:val="ro-RO"/>
        </w:rPr>
      </w:pPr>
      <w:r>
        <w:rPr>
          <w:lang w:val="ro-RO"/>
        </w:rPr>
        <w:t>(ii) Grupul 17 ca agenți oxidanți</w:t>
      </w:r>
    </w:p>
    <w:p w:rsidR="0015359B" w:rsidRDefault="0015359B" w:rsidP="0015359B">
      <w:pPr>
        <w:rPr>
          <w:lang w:val="ro-RO"/>
        </w:rPr>
      </w:pPr>
      <w:r>
        <w:rPr>
          <w:lang w:val="ro-RO"/>
        </w:rPr>
        <w:t>(g) descrie și explică tendința stabilității termice a:</w:t>
      </w:r>
    </w:p>
    <w:p w:rsidR="0015359B" w:rsidRDefault="0015359B" w:rsidP="0015359B">
      <w:pPr>
        <w:rPr>
          <w:lang w:val="ro-RO"/>
        </w:rPr>
      </w:pPr>
      <w:r>
        <w:rPr>
          <w:lang w:val="ro-RO"/>
        </w:rPr>
        <w:t>(i) carbonații din grupa 2 în ceea ce privește densitatea de încărcare a cationului și polarizabilitatea anionului mare</w:t>
      </w:r>
    </w:p>
    <w:p w:rsidR="0015359B" w:rsidRDefault="0015359B" w:rsidP="0015359B">
      <w:pPr>
        <w:rPr>
          <w:lang w:val="ro-RO"/>
        </w:rPr>
      </w:pPr>
      <w:r>
        <w:rPr>
          <w:lang w:val="ro-RO"/>
        </w:rPr>
        <w:t>(ii) hidrurile din grupa 17 în ceea ce privește energiile de legătură</w:t>
      </w:r>
    </w:p>
    <w:p w:rsidR="0015359B" w:rsidRDefault="0015359B" w:rsidP="0015359B">
      <w:pPr>
        <w:rPr>
          <w:lang w:val="ro-RO"/>
        </w:rPr>
      </w:pPr>
      <w:r>
        <w:rPr>
          <w:lang w:val="ro-RO"/>
        </w:rPr>
        <w:t>În plus, elevii ar trebui să poată:</w:t>
      </w:r>
    </w:p>
    <w:p w:rsidR="0015359B" w:rsidRDefault="0015359B" w:rsidP="0015359B">
      <w:pPr>
        <w:rPr>
          <w:lang w:val="ro-RO"/>
        </w:rPr>
      </w:pPr>
      <w:r>
        <w:rPr>
          <w:lang w:val="ro-RO"/>
        </w:rPr>
        <w:t>(h) să prezică proprietățile caracteristice ale unui element dintr-un anumit grup, utilizând cunoștințele de periodicitate chimică</w:t>
      </w:r>
    </w:p>
    <w:p w:rsidR="0015359B" w:rsidRDefault="0015359B" w:rsidP="0015359B">
      <w:pPr>
        <w:rPr>
          <w:lang w:val="ro-RO"/>
        </w:rPr>
      </w:pPr>
      <w:r>
        <w:rPr>
          <w:lang w:val="ro-RO"/>
        </w:rPr>
        <w:t>(i) deduce natura, posibila poziție în tabelul periodic și identitatea elementelor necunoscute din informațiile date despre proprietățile fizice și chimice</w:t>
      </w:r>
    </w:p>
    <w:p w:rsidR="008F4DDB" w:rsidRDefault="008F4DDB" w:rsidP="008F4DDB">
      <w:pPr>
        <w:rPr>
          <w:lang w:val="ro-RO"/>
        </w:rPr>
      </w:pPr>
      <w:r>
        <w:rPr>
          <w:lang w:val="ro-RO"/>
        </w:rPr>
        <w:t>2. 4 IDEI DE BAZĂ 3: TRANSFORMARE</w:t>
      </w:r>
    </w:p>
    <w:p w:rsidR="008F4DDB" w:rsidRDefault="008F4DDB" w:rsidP="008F4DDB">
      <w:pPr>
        <w:rPr>
          <w:lang w:val="ro-RO"/>
        </w:rPr>
      </w:pPr>
      <w:r>
        <w:rPr>
          <w:lang w:val="ro-RO"/>
        </w:rPr>
        <w:t>6. CONCEPTUL DE MOL ȘI STOICHIOMETRIA</w:t>
      </w:r>
    </w:p>
    <w:p w:rsidR="008F4DDB" w:rsidRDefault="008F4DDB" w:rsidP="008F4DDB">
      <w:pPr>
        <w:rPr>
          <w:lang w:val="ro-RO"/>
        </w:rPr>
      </w:pPr>
      <w:r>
        <w:rPr>
          <w:lang w:val="ro-RO"/>
        </w:rPr>
        <w:t>7. ENERGETICA CHIMICĂ: TERMOCHIMIE ȘI TERMODINAMICĂ (ENERGIE LIBERĂ ȘI ENTROPIE)</w:t>
      </w:r>
    </w:p>
    <w:p w:rsidR="008F4DDB" w:rsidRDefault="008F4DDB" w:rsidP="008F4DDB">
      <w:pPr>
        <w:rPr>
          <w:lang w:val="ro-RO"/>
        </w:rPr>
      </w:pPr>
      <w:r>
        <w:rPr>
          <w:lang w:val="ro-RO"/>
        </w:rPr>
        <w:t>8. KINETICA REACȚIEI</w:t>
      </w:r>
    </w:p>
    <w:p w:rsidR="008F4DDB" w:rsidRDefault="008F4DDB" w:rsidP="008F4DDB">
      <w:pPr>
        <w:rPr>
          <w:lang w:val="ro-RO"/>
        </w:rPr>
      </w:pPr>
      <w:r>
        <w:rPr>
          <w:lang w:val="ro-RO"/>
        </w:rPr>
        <w:t>9. ECHILIBRUL CHIMIC</w:t>
      </w:r>
    </w:p>
    <w:p w:rsidR="008F4DDB" w:rsidRDefault="008F4DDB" w:rsidP="008F4DDB">
      <w:pPr>
        <w:rPr>
          <w:lang w:val="ro-RO"/>
        </w:rPr>
      </w:pPr>
      <w:r>
        <w:rPr>
          <w:lang w:val="ro-RO"/>
        </w:rPr>
        <w:t xml:space="preserve">Transformarea materiei implică o schimbare a proprietăților chimice și / sau fizice ale substanței. Transformările chimice implică reorganizarea sau transferul electronilor de valență între reactanți. În toate transformările, materia și energia trebuie să fie conservate. Conservarea materiei este baza relațiilor stoichiometrice într-o ecuație echilibrată în care atomii și sarcinile </w:t>
      </w:r>
      <w:r>
        <w:rPr>
          <w:lang w:val="ro-RO"/>
        </w:rPr>
        <w:lastRenderedPageBreak/>
        <w:t>sunt conservate. Nu totuși toate transformările pot fi observate direct. În timp ce unele modificări pot fi observate la nivel macroscopic (de exemplu schimbări de culoare, stare, temperatură, miros), altele apar la nivel submicroscopic fără a afecta proprietățile vrac ale materiei (de exemplu, procese în echilibru dinamic). De asemenea, nu toate transformările au loc în intervalul de timp al observării; este necesar să se ia în considerare rata de schimbare (cinetică). De exemplu, conversia diamantului într-o formă mai stabilă, grafitul, este atât de lent încât nu poate fi observată niciodată în perioada de viață a unui om. În cele din urmă, extinderea transformării nu va fi completă dacă procesul chimic sau fizic este reversibil. Schimbările de temperatură, de concentrare sau de presiune, altfel cunoscute sub numele de tulburări ale sistemului, pot afecta poziția echilibrului transformării.</w:t>
      </w:r>
    </w:p>
    <w:p w:rsidR="008F4DDB" w:rsidRDefault="008F4DDB" w:rsidP="008F4DDB">
      <w:pPr>
        <w:rPr>
          <w:lang w:val="ro-RO"/>
        </w:rPr>
      </w:pPr>
      <w:r>
        <w:rPr>
          <w:lang w:val="ro-RO"/>
        </w:rPr>
        <w:t>Pe lângă caracteristicile transformărilor, o altă întrebare fundamentală care trebuie pusă este:</w:t>
      </w:r>
    </w:p>
    <w:p w:rsidR="008F4DDB" w:rsidRDefault="008F4DDB" w:rsidP="008F4DDB">
      <w:pPr>
        <w:rPr>
          <w:lang w:val="ro-RO"/>
        </w:rPr>
      </w:pPr>
      <w:r>
        <w:rPr>
          <w:lang w:val="ro-RO"/>
        </w:rPr>
        <w:t>De ce au loc transformările?</w:t>
      </w:r>
    </w:p>
    <w:p w:rsidR="008F4DDB" w:rsidRDefault="008F4DDB" w:rsidP="008F4DDB">
      <w:pPr>
        <w:rPr>
          <w:lang w:val="ro-RO"/>
        </w:rPr>
      </w:pPr>
      <w:r>
        <w:rPr>
          <w:lang w:val="ro-RO"/>
        </w:rPr>
        <w:t>Există multe exemple în viața de zi cu zi în care apar și nu se produc schimbări. Structura și proprietățile substanțelor influențează modul în care acestea interacționează și schimbă, dar nu garantează că schimbarea poate avea loc.</w:t>
      </w:r>
    </w:p>
    <w:p w:rsidR="008F4DDB" w:rsidRDefault="008F4DDB" w:rsidP="008F4DDB">
      <w:pPr>
        <w:rPr>
          <w:lang w:val="ro-RO"/>
        </w:rPr>
      </w:pPr>
      <w:r>
        <w:rPr>
          <w:lang w:val="ro-RO"/>
        </w:rPr>
        <w:t>O înțelegere mai profundă implică energia ca un factor cheie pentru orice transformare care are loc - energia (și / sau materia) tinde să fie dispersată în timpul unei schimbări chimice sau fizice. La nivelul A, fezabilitatea unei transformări poate fi înțeleasă din punctul de vedere al energiei libere Gibbs, care ar trebui minimizată pentru ca transformarea să fie fezabilă.</w:t>
      </w:r>
    </w:p>
    <w:p w:rsidR="008F4DDB" w:rsidRDefault="008F4DDB" w:rsidP="008F4DDB">
      <w:pPr>
        <w:rPr>
          <w:lang w:val="ro-RO"/>
        </w:rPr>
      </w:pPr>
      <w:r>
        <w:rPr>
          <w:lang w:val="ro-RO"/>
        </w:rPr>
        <w:t>6. Conceptul de Mol și Stoichiometria</w:t>
      </w:r>
    </w:p>
    <w:p w:rsidR="008F4DDB" w:rsidRDefault="008F4DDB" w:rsidP="008F4DDB">
      <w:pPr>
        <w:rPr>
          <w:lang w:val="ro-RO"/>
        </w:rPr>
      </w:pPr>
      <w:r>
        <w:rPr>
          <w:lang w:val="ro-RO"/>
        </w:rPr>
        <w:t>Întrebări de orientare</w:t>
      </w:r>
    </w:p>
    <w:p w:rsidR="008F4DDB" w:rsidRDefault="008F4DDB" w:rsidP="008F4DDB">
      <w:pPr>
        <w:rPr>
          <w:lang w:val="ro-RO"/>
        </w:rPr>
      </w:pPr>
      <w:r>
        <w:rPr>
          <w:lang w:val="ro-RO"/>
        </w:rPr>
        <w:t>Ce este un mol? De ce este important în chimie?</w:t>
      </w:r>
    </w:p>
    <w:p w:rsidR="008F4DDB" w:rsidRDefault="008F4DDB" w:rsidP="008F4DDB">
      <w:pPr>
        <w:rPr>
          <w:lang w:val="ro-RO"/>
        </w:rPr>
      </w:pPr>
      <w:r>
        <w:rPr>
          <w:lang w:val="ro-RO"/>
        </w:rPr>
        <w:t>Care este semnificația unei ecuații echilibrate?</w:t>
      </w:r>
    </w:p>
    <w:p w:rsidR="008F4DDB" w:rsidRDefault="008F4DDB" w:rsidP="008F4DDB">
      <w:pPr>
        <w:rPr>
          <w:lang w:val="ro-RO"/>
        </w:rPr>
      </w:pPr>
      <w:r>
        <w:rPr>
          <w:lang w:val="ro-RO"/>
        </w:rPr>
        <w:t>Cum poate fi determinată cantitatea de reactanți și produse într-o reacție chimică?</w:t>
      </w:r>
    </w:p>
    <w:p w:rsidR="008F4DDB" w:rsidRDefault="008F4DDB" w:rsidP="008F4DDB">
      <w:pPr>
        <w:rPr>
          <w:lang w:val="ro-RO"/>
        </w:rPr>
      </w:pPr>
    </w:p>
    <w:p w:rsidR="008F4DDB" w:rsidRDefault="008F4DDB" w:rsidP="008F4DDB">
      <w:pPr>
        <w:rPr>
          <w:lang w:val="ro-RO"/>
        </w:rPr>
      </w:pPr>
      <w:r>
        <w:rPr>
          <w:lang w:val="ro-RO"/>
        </w:rPr>
        <w:t>Rezultatele învățării</w:t>
      </w:r>
    </w:p>
    <w:p w:rsidR="008F4DDB" w:rsidRDefault="008F4DDB" w:rsidP="008F4DDB">
      <w:pPr>
        <w:rPr>
          <w:lang w:val="ro-RO"/>
        </w:rPr>
      </w:pPr>
      <w:r>
        <w:rPr>
          <w:lang w:val="ro-RO"/>
        </w:rPr>
        <w:lastRenderedPageBreak/>
        <w:t>Elevii ar trebui să poată:</w:t>
      </w:r>
    </w:p>
    <w:p w:rsidR="008F4DDB" w:rsidRDefault="008F4DDB" w:rsidP="008F4DDB">
      <w:pPr>
        <w:rPr>
          <w:lang w:val="ro-RO"/>
        </w:rPr>
      </w:pPr>
      <w:r>
        <w:rPr>
          <w:lang w:val="ro-RO"/>
        </w:rPr>
        <w:t>[termenul relativ de masă de formula sau Mr va fi utilizat pentru compușii ionici]</w:t>
      </w:r>
    </w:p>
    <w:p w:rsidR="008F4DDB" w:rsidRDefault="008F4DDB" w:rsidP="008F4DDB">
      <w:pPr>
        <w:rPr>
          <w:lang w:val="ro-RO"/>
        </w:rPr>
      </w:pPr>
      <w:r>
        <w:rPr>
          <w:lang w:val="ro-RO"/>
        </w:rPr>
        <w:t>(a) să definească termenii relativ de masă atomică, izotopică, moleculară și formulă, pe baza scalei 12C</w:t>
      </w:r>
    </w:p>
    <w:p w:rsidR="008F4DDB" w:rsidRDefault="008F4DDB" w:rsidP="008F4DDB">
      <w:pPr>
        <w:rPr>
          <w:lang w:val="ro-RO"/>
        </w:rPr>
      </w:pPr>
      <w:r>
        <w:rPr>
          <w:lang w:val="ro-RO"/>
        </w:rPr>
        <w:t>(b) să definească termenul mole în termenii constantei Avogadro</w:t>
      </w:r>
    </w:p>
    <w:p w:rsidR="008F4DDB" w:rsidRDefault="008F4DDB" w:rsidP="008F4DDB">
      <w:pPr>
        <w:rPr>
          <w:lang w:val="ro-RO"/>
        </w:rPr>
      </w:pPr>
      <w:r>
        <w:rPr>
          <w:lang w:val="ro-RO"/>
        </w:rPr>
        <w:t>(c) să calculeze masa atomică relativă a unui element având în vedere abundența relativă a izotopilor săi</w:t>
      </w:r>
    </w:p>
    <w:p w:rsidR="008F4DDB" w:rsidRDefault="008F4DDB" w:rsidP="008F4DDB">
      <w:pPr>
        <w:rPr>
          <w:lang w:val="ro-RO"/>
        </w:rPr>
      </w:pPr>
      <w:r>
        <w:rPr>
          <w:lang w:val="ro-RO"/>
        </w:rPr>
        <w:t>(d) definirea termenilor empirici și moleculare</w:t>
      </w:r>
    </w:p>
    <w:p w:rsidR="008F4DDB" w:rsidRDefault="008F4DDB" w:rsidP="008F4DDB">
      <w:pPr>
        <w:rPr>
          <w:lang w:val="ro-RO"/>
        </w:rPr>
      </w:pPr>
      <w:r>
        <w:rPr>
          <w:lang w:val="ro-RO"/>
        </w:rPr>
        <w:t>(e) se calculează formulele empirice și moleculare utilizând datele de combustie sau compoziția în funcție de masă</w:t>
      </w:r>
    </w:p>
    <w:p w:rsidR="008F4DDB" w:rsidRDefault="008F4DDB" w:rsidP="008F4DDB">
      <w:pPr>
        <w:rPr>
          <w:lang w:val="ro-RO"/>
        </w:rPr>
      </w:pPr>
      <w:r>
        <w:rPr>
          <w:lang w:val="ro-RO"/>
        </w:rPr>
        <w:t>(f) scrieți și / sau construiți ecuații echilibrate</w:t>
      </w:r>
    </w:p>
    <w:p w:rsidR="008F4DDB" w:rsidRDefault="008F4DDB" w:rsidP="008F4DDB">
      <w:pPr>
        <w:rPr>
          <w:lang w:val="ro-RO"/>
        </w:rPr>
      </w:pPr>
      <w:r>
        <w:rPr>
          <w:lang w:val="ro-RO"/>
        </w:rPr>
        <w:t>(g) efectuarea de calcule, inclusiv utilizarea conceptului de mol, care implică:</w:t>
      </w:r>
    </w:p>
    <w:p w:rsidR="008F4DDB" w:rsidRDefault="008F4DDB" w:rsidP="008F4DDB">
      <w:pPr>
        <w:rPr>
          <w:lang w:val="ro-RO"/>
        </w:rPr>
      </w:pPr>
      <w:r>
        <w:rPr>
          <w:lang w:val="ro-RO"/>
        </w:rPr>
        <w:t>(i) reacționarea maselor (din formule și ecuații)</w:t>
      </w:r>
    </w:p>
    <w:p w:rsidR="008F4DDB" w:rsidRDefault="008F4DDB" w:rsidP="008F4DDB">
      <w:pPr>
        <w:rPr>
          <w:lang w:val="ro-RO"/>
        </w:rPr>
      </w:pPr>
      <w:r>
        <w:rPr>
          <w:lang w:val="ro-RO"/>
        </w:rPr>
        <w:t>(ii) volume de gaze (de exemplu, în arderea hidrocarburilor)</w:t>
      </w:r>
    </w:p>
    <w:p w:rsidR="008F4DDB" w:rsidRDefault="008F4DDB" w:rsidP="008F4DDB">
      <w:pPr>
        <w:rPr>
          <w:lang w:val="ro-RO"/>
        </w:rPr>
      </w:pPr>
      <w:r>
        <w:rPr>
          <w:lang w:val="ro-RO"/>
        </w:rPr>
        <w:t>(iii) volume și concentrații ale soluțiilor</w:t>
      </w:r>
    </w:p>
    <w:p w:rsidR="008F4DDB" w:rsidRDefault="008F4DDB" w:rsidP="008F4DDB">
      <w:pPr>
        <w:rPr>
          <w:lang w:val="ro-RO"/>
        </w:rPr>
      </w:pPr>
      <w:r>
        <w:rPr>
          <w:lang w:val="ro-RO"/>
        </w:rPr>
        <w:t>[la efectuarea calculelor, răspunsurile studenților ar trebui să reflecte numărul de cifre semnificative date sau solicitate în întrebare]</w:t>
      </w:r>
    </w:p>
    <w:p w:rsidR="008F4DDB" w:rsidRDefault="008F4DDB" w:rsidP="008F4DDB">
      <w:pPr>
        <w:rPr>
          <w:lang w:val="ro-RO"/>
        </w:rPr>
      </w:pPr>
      <w:r>
        <w:rPr>
          <w:lang w:val="ro-RO"/>
        </w:rPr>
        <w:t>(h) deduce relațiile stoichiometrice din calcule precum cele de la (g)</w:t>
      </w:r>
    </w:p>
    <w:p w:rsidR="008F4DDB" w:rsidRDefault="008F4DDB" w:rsidP="008F4DDB">
      <w:pPr>
        <w:rPr>
          <w:lang w:val="ro-RO"/>
        </w:rPr>
      </w:pPr>
      <w:r>
        <w:rPr>
          <w:lang w:val="ro-RO"/>
        </w:rPr>
        <w:t>7. Energetica chimică: termochimie și termodinamică (energie liberă și entropie Gibbs)</w:t>
      </w:r>
    </w:p>
    <w:p w:rsidR="008F4DDB" w:rsidRDefault="008F4DDB" w:rsidP="008F4DDB">
      <w:pPr>
        <w:rPr>
          <w:lang w:val="ro-RO"/>
        </w:rPr>
      </w:pPr>
      <w:r>
        <w:rPr>
          <w:lang w:val="ro-RO"/>
        </w:rPr>
        <w:t>Întrebări de orientare</w:t>
      </w:r>
    </w:p>
    <w:p w:rsidR="008F4DDB" w:rsidRDefault="008F4DDB" w:rsidP="008F4DDB">
      <w:pPr>
        <w:rPr>
          <w:lang w:val="ro-RO"/>
        </w:rPr>
      </w:pPr>
      <w:r>
        <w:rPr>
          <w:lang w:val="ro-RO"/>
        </w:rPr>
        <w:t>Care sunt schimbările de energie într-un proces chimic sau fizic?</w:t>
      </w:r>
    </w:p>
    <w:p w:rsidR="008F4DDB" w:rsidRDefault="008F4DDB" w:rsidP="008F4DDB">
      <w:pPr>
        <w:rPr>
          <w:lang w:val="ro-RO"/>
        </w:rPr>
      </w:pPr>
    </w:p>
    <w:p w:rsidR="008F4DDB" w:rsidRDefault="008F4DDB" w:rsidP="008F4DDB">
      <w:pPr>
        <w:rPr>
          <w:lang w:val="ro-RO"/>
        </w:rPr>
      </w:pPr>
      <w:r>
        <w:rPr>
          <w:lang w:val="ro-RO"/>
        </w:rPr>
        <w:lastRenderedPageBreak/>
        <w:t>De ce anumite procese chimice sau fizice au loc spontan?</w:t>
      </w:r>
    </w:p>
    <w:p w:rsidR="008F4DDB" w:rsidRDefault="008F4DDB" w:rsidP="008F4DDB">
      <w:pPr>
        <w:rPr>
          <w:lang w:val="ro-RO"/>
        </w:rPr>
      </w:pPr>
      <w:r>
        <w:rPr>
          <w:lang w:val="ro-RO"/>
        </w:rPr>
        <w:t>Cum putem anticipa dacă un proces este spontan?</w:t>
      </w:r>
    </w:p>
    <w:p w:rsidR="008F4DDB" w:rsidRDefault="008F4DDB" w:rsidP="008F4DDB">
      <w:pPr>
        <w:rPr>
          <w:lang w:val="ro-RO"/>
        </w:rPr>
      </w:pPr>
      <w:r>
        <w:rPr>
          <w:lang w:val="ro-RO"/>
        </w:rPr>
        <w:t>Cum putem măsura sau găsi schimbarea de energie într-un proces chimic sau fizic?</w:t>
      </w:r>
    </w:p>
    <w:p w:rsidR="008F4DDB" w:rsidRDefault="008F4DDB" w:rsidP="008F4DDB">
      <w:pPr>
        <w:rPr>
          <w:lang w:val="ro-RO"/>
        </w:rPr>
      </w:pPr>
      <w:r>
        <w:rPr>
          <w:lang w:val="ro-RO"/>
        </w:rPr>
        <w:t>Rezultatele învățării</w:t>
      </w:r>
    </w:p>
    <w:p w:rsidR="008F4DDB" w:rsidRDefault="008F4DDB" w:rsidP="008F4DDB">
      <w:pPr>
        <w:rPr>
          <w:lang w:val="ro-RO"/>
        </w:rPr>
      </w:pPr>
      <w:r>
        <w:rPr>
          <w:lang w:val="ro-RO"/>
        </w:rPr>
        <w:t>Elevii ar trebui să poată:</w:t>
      </w:r>
    </w:p>
    <w:p w:rsidR="008F4DDB" w:rsidRDefault="008F4DDB" w:rsidP="008F4DDB">
      <w:pPr>
        <w:rPr>
          <w:lang w:val="ro-RO"/>
        </w:rPr>
      </w:pPr>
      <w:r>
        <w:rPr>
          <w:lang w:val="ro-RO"/>
        </w:rPr>
        <w:t>(a) explică faptul că majoritatea reacțiilor chimice sunt însoțite, în principal, de schimbări de energie sub formă de căldură asociată de obicei cu ruperea și formarea legăturilor chimice; reacția poate fi exotermă (</w:t>
      </w:r>
      <w:r>
        <w:rPr>
          <w:lang w:val="ro-RO"/>
        </w:rPr>
        <w:sym w:font="Symbol" w:char="F044"/>
      </w:r>
      <w:r>
        <w:rPr>
          <w:lang w:val="ro-RO"/>
        </w:rPr>
        <w:t>H negativă) sau endotermică (</w:t>
      </w:r>
      <w:r>
        <w:rPr>
          <w:lang w:val="ro-RO"/>
        </w:rPr>
        <w:sym w:font="Symbol" w:char="F044"/>
      </w:r>
      <w:r>
        <w:rPr>
          <w:lang w:val="ro-RO"/>
        </w:rPr>
        <w:t>H pozitivă)</w:t>
      </w:r>
    </w:p>
    <w:p w:rsidR="008F4DDB" w:rsidRDefault="008F4DDB" w:rsidP="008F4DDB">
      <w:pPr>
        <w:rPr>
          <w:lang w:val="ro-RO"/>
        </w:rPr>
      </w:pPr>
      <w:r>
        <w:rPr>
          <w:lang w:val="ro-RO"/>
        </w:rPr>
        <w:t>(b) să construiască și să interpreteze o diagramă a profilului energetic, în ceea ce privește schimbarea de entalpie a reacției și a energiei de activare (a se vedea și secțiunea 8)</w:t>
      </w:r>
    </w:p>
    <w:p w:rsidR="008F4DDB" w:rsidRDefault="008F4DDB" w:rsidP="008F4DDB">
      <w:pPr>
        <w:rPr>
          <w:lang w:val="ro-RO"/>
        </w:rPr>
      </w:pPr>
      <w:r>
        <w:rPr>
          <w:lang w:val="ro-RO"/>
        </w:rPr>
        <w:t>(c) explicați și utilizați termenii:</w:t>
      </w:r>
    </w:p>
    <w:p w:rsidR="008F4DDB" w:rsidRDefault="008F4DDB" w:rsidP="008F4DDB">
      <w:pPr>
        <w:rPr>
          <w:lang w:val="ro-RO"/>
        </w:rPr>
      </w:pPr>
      <w:r>
        <w:rPr>
          <w:lang w:val="ro-RO"/>
        </w:rPr>
        <w:t>(i) schimbarea entalpiei a reacției și a condițiilor standard, cu referire în special la: formare; combustie; hidratare; soluţie; neutralizare; atomizare</w:t>
      </w:r>
    </w:p>
    <w:p w:rsidR="008F4DDB" w:rsidRDefault="008F4DDB" w:rsidP="008F4DDB">
      <w:pPr>
        <w:rPr>
          <w:lang w:val="ro-RO"/>
        </w:rPr>
      </w:pPr>
      <w:r>
        <w:rPr>
          <w:lang w:val="ro-RO"/>
        </w:rPr>
        <w:t>(ii) energia de legare (</w:t>
      </w:r>
      <w:r>
        <w:rPr>
          <w:lang w:val="ro-RO"/>
        </w:rPr>
        <w:sym w:font="Symbol" w:char="F044"/>
      </w:r>
      <w:r>
        <w:rPr>
          <w:lang w:val="ro-RO"/>
        </w:rPr>
        <w:t>H pozitivă, adică ruperea legăturii) (vezi și secțiunea 2)</w:t>
      </w:r>
    </w:p>
    <w:p w:rsidR="008F4DDB" w:rsidRDefault="008F4DDB" w:rsidP="008F4DDB">
      <w:pPr>
        <w:rPr>
          <w:lang w:val="ro-RO"/>
        </w:rPr>
      </w:pPr>
      <w:r>
        <w:rPr>
          <w:lang w:val="ro-RO"/>
        </w:rPr>
        <w:t>(iii) energia zăcământului (</w:t>
      </w:r>
      <w:r>
        <w:rPr>
          <w:lang w:val="ro-RO"/>
        </w:rPr>
        <w:sym w:font="Symbol" w:char="F044"/>
      </w:r>
      <w:r>
        <w:rPr>
          <w:lang w:val="ro-RO"/>
        </w:rPr>
        <w:t>H negativ, adică ioni gazoși la zăbrele solide)</w:t>
      </w:r>
    </w:p>
    <w:p w:rsidR="008F4DDB" w:rsidRDefault="008F4DDB" w:rsidP="008F4DDB">
      <w:pPr>
        <w:rPr>
          <w:lang w:val="ro-RO"/>
        </w:rPr>
      </w:pPr>
      <w:r>
        <w:rPr>
          <w:lang w:val="ro-RO"/>
        </w:rPr>
        <w:t>(d) calcularea modificărilor entalpiei de la rezultatele experimentale corespunzătoare, inclusiv utilizarea relației: schimbarea căldurii = mc ΔT</w:t>
      </w:r>
    </w:p>
    <w:p w:rsidR="008F4DDB" w:rsidRDefault="008F4DDB" w:rsidP="008F4DDB">
      <w:pPr>
        <w:rPr>
          <w:lang w:val="ro-RO"/>
        </w:rPr>
      </w:pPr>
      <w:r>
        <w:rPr>
          <w:lang w:val="ro-RO"/>
        </w:rPr>
        <w:t>(e) să explice, în termeni calitativi, efectul încărcării ionice și al razei ionice asupra magnitudinii numerice a unei energii de zăcământ</w:t>
      </w:r>
    </w:p>
    <w:p w:rsidR="008F4DDB" w:rsidRDefault="008F4DDB" w:rsidP="008F4DDB">
      <w:pPr>
        <w:rPr>
          <w:lang w:val="ro-RO"/>
        </w:rPr>
      </w:pPr>
      <w:r>
        <w:rPr>
          <w:lang w:val="ro-RO"/>
        </w:rPr>
        <w:t>(f) să aplice Legea lui Hess pentru a construi cicluri simple de energie, de ex. Ciclul Born-Haber și realizează calcule care implică astfel de cicluri și termeni relevanți de energie (inclusiv energia ionizării și afinitatea electronilor), în special referindu-se la:</w:t>
      </w:r>
    </w:p>
    <w:p w:rsidR="008F4DDB" w:rsidRDefault="008F4DDB" w:rsidP="008F4DDB">
      <w:pPr>
        <w:rPr>
          <w:lang w:val="ro-RO"/>
        </w:rPr>
      </w:pPr>
      <w:r>
        <w:rPr>
          <w:lang w:val="ro-RO"/>
        </w:rPr>
        <w:t>(i) determinarea modificărilor entalpiei care nu pot fi găsite prin experiment direct, de ex. o schimbare de entalpie a formării de la schimbările de entalpie ale arderii</w:t>
      </w:r>
    </w:p>
    <w:p w:rsidR="008F4DDB" w:rsidRDefault="008F4DDB" w:rsidP="008F4DDB">
      <w:pPr>
        <w:rPr>
          <w:lang w:val="ro-RO"/>
        </w:rPr>
      </w:pPr>
      <w:r>
        <w:rPr>
          <w:lang w:val="ro-RO"/>
        </w:rPr>
        <w:lastRenderedPageBreak/>
        <w:t>(ii) formarea unui solid ionic simplu și a soluției sale apoase</w:t>
      </w:r>
    </w:p>
    <w:p w:rsidR="008F4DDB" w:rsidRDefault="008F4DDB" w:rsidP="008F4DDB">
      <w:pPr>
        <w:rPr>
          <w:lang w:val="ro-RO"/>
        </w:rPr>
      </w:pPr>
      <w:r>
        <w:rPr>
          <w:lang w:val="ro-RO"/>
        </w:rPr>
        <w:t>(iii) energia medie a obligațiunilor</w:t>
      </w:r>
    </w:p>
    <w:p w:rsidR="008F4DDB" w:rsidRDefault="008F4DDB" w:rsidP="008F4DDB">
      <w:pPr>
        <w:rPr>
          <w:lang w:val="ro-RO"/>
        </w:rPr>
      </w:pPr>
      <w:r>
        <w:rPr>
          <w:lang w:val="ro-RO"/>
        </w:rPr>
        <w:t>g) explicați și utilizați termenul entropie</w:t>
      </w:r>
    </w:p>
    <w:p w:rsidR="008F4DDB" w:rsidRDefault="008F4DDB" w:rsidP="008F4DDB">
      <w:pPr>
        <w:contextualSpacing/>
        <w:rPr>
          <w:lang w:val="ro-RO"/>
        </w:rPr>
      </w:pPr>
      <w:r>
        <w:rPr>
          <w:lang w:val="ro-RO"/>
        </w:rPr>
        <w:t>Rezultatele învățării</w:t>
      </w:r>
    </w:p>
    <w:p w:rsidR="008F4DDB" w:rsidRDefault="008F4DDB" w:rsidP="008F4DDB">
      <w:pPr>
        <w:contextualSpacing/>
        <w:rPr>
          <w:lang w:val="ro-RO"/>
        </w:rPr>
      </w:pPr>
      <w:r>
        <w:rPr>
          <w:lang w:val="ro-RO"/>
        </w:rPr>
        <w:t>Elevii ar trebui să poată:</w:t>
      </w:r>
    </w:p>
    <w:p w:rsidR="008F4DDB" w:rsidRDefault="008F4DDB" w:rsidP="008F4DDB">
      <w:pPr>
        <w:contextualSpacing/>
        <w:rPr>
          <w:lang w:val="ro-RO"/>
        </w:rPr>
      </w:pPr>
      <w:r>
        <w:rPr>
          <w:lang w:val="ro-RO"/>
        </w:rPr>
        <w:t>(h) să discute efectele asupra entropiei unui sistem chimic prin următoarele:</w:t>
      </w:r>
    </w:p>
    <w:p w:rsidR="008F4DDB" w:rsidRDefault="008F4DDB" w:rsidP="008F4DDB">
      <w:pPr>
        <w:contextualSpacing/>
        <w:rPr>
          <w:lang w:val="ro-RO"/>
        </w:rPr>
      </w:pPr>
    </w:p>
    <w:p w:rsidR="008F4DDB" w:rsidRDefault="008F4DDB" w:rsidP="008F4DDB">
      <w:pPr>
        <w:contextualSpacing/>
        <w:rPr>
          <w:lang w:val="ro-RO"/>
        </w:rPr>
      </w:pPr>
      <w:r>
        <w:rPr>
          <w:lang w:val="ro-RO"/>
        </w:rPr>
        <w:t>(i) modificarea temperaturii</w:t>
      </w:r>
    </w:p>
    <w:p w:rsidR="008F4DDB" w:rsidRDefault="008F4DDB" w:rsidP="008F4DDB">
      <w:pPr>
        <w:contextualSpacing/>
        <w:rPr>
          <w:lang w:val="ro-RO"/>
        </w:rPr>
      </w:pPr>
    </w:p>
    <w:p w:rsidR="008F4DDB" w:rsidRDefault="008F4DDB" w:rsidP="008F4DDB">
      <w:pPr>
        <w:contextualSpacing/>
        <w:rPr>
          <w:lang w:val="ro-RO"/>
        </w:rPr>
      </w:pPr>
      <w:r>
        <w:rPr>
          <w:lang w:val="ro-RO"/>
        </w:rPr>
        <w:t>(ii) schimbarea în fază</w:t>
      </w:r>
    </w:p>
    <w:p w:rsidR="008F4DDB" w:rsidRDefault="008F4DDB" w:rsidP="008F4DDB">
      <w:pPr>
        <w:contextualSpacing/>
        <w:rPr>
          <w:lang w:val="ro-RO"/>
        </w:rPr>
      </w:pPr>
    </w:p>
    <w:p w:rsidR="008F4DDB" w:rsidRDefault="008F4DDB" w:rsidP="008F4DDB">
      <w:pPr>
        <w:contextualSpacing/>
        <w:rPr>
          <w:lang w:val="ro-RO"/>
        </w:rPr>
      </w:pPr>
      <w:r>
        <w:rPr>
          <w:lang w:val="ro-RO"/>
        </w:rPr>
        <w:t>(iii) modificarea numărului de particule (în special pentru sistemele gazoase)</w:t>
      </w:r>
    </w:p>
    <w:p w:rsidR="008F4DDB" w:rsidRDefault="008F4DDB" w:rsidP="008F4DDB">
      <w:pPr>
        <w:contextualSpacing/>
        <w:rPr>
          <w:lang w:val="ro-RO"/>
        </w:rPr>
      </w:pPr>
    </w:p>
    <w:p w:rsidR="008F4DDB" w:rsidRDefault="008F4DDB" w:rsidP="008F4DDB">
      <w:pPr>
        <w:contextualSpacing/>
        <w:rPr>
          <w:lang w:val="ro-RO"/>
        </w:rPr>
      </w:pPr>
      <w:r>
        <w:rPr>
          <w:lang w:val="ro-RO"/>
        </w:rPr>
        <w:t>(iv) amestecarea particulelor</w:t>
      </w:r>
    </w:p>
    <w:p w:rsidR="008F4DDB" w:rsidRDefault="008F4DDB" w:rsidP="008F4DDB">
      <w:pPr>
        <w:contextualSpacing/>
        <w:rPr>
          <w:lang w:val="ro-RO"/>
        </w:rPr>
      </w:pPr>
    </w:p>
    <w:p w:rsidR="008F4DDB" w:rsidRDefault="008F4DDB" w:rsidP="008F4DDB">
      <w:pPr>
        <w:contextualSpacing/>
        <w:rPr>
          <w:lang w:val="ro-RO"/>
        </w:rPr>
      </w:pPr>
      <w:r>
        <w:rPr>
          <w:lang w:val="ro-RO"/>
        </w:rPr>
        <w:t>[tratamentul cantitativ nu este necesar]</w:t>
      </w:r>
    </w:p>
    <w:p w:rsidR="008F4DDB" w:rsidRDefault="008F4DDB" w:rsidP="008F4DDB">
      <w:pPr>
        <w:contextualSpacing/>
        <w:rPr>
          <w:lang w:val="ro-RO"/>
        </w:rPr>
      </w:pPr>
    </w:p>
    <w:p w:rsidR="008F4DDB" w:rsidRDefault="008F4DDB" w:rsidP="008F4DDB">
      <w:pPr>
        <w:contextualSpacing/>
        <w:rPr>
          <w:lang w:val="ro-RO"/>
        </w:rPr>
      </w:pPr>
      <w:r>
        <w:rPr>
          <w:lang w:val="ro-RO"/>
        </w:rPr>
        <w:t>(i) să prezicăți dacă schimbarea entropiei pentru un anumit proces sau reacție este pozitivă sau negativă</w:t>
      </w:r>
    </w:p>
    <w:p w:rsidR="008F4DDB" w:rsidRDefault="008F4DDB" w:rsidP="008F4DDB">
      <w:pPr>
        <w:contextualSpacing/>
        <w:rPr>
          <w:lang w:val="ro-RO"/>
        </w:rPr>
      </w:pPr>
      <w:r>
        <w:rPr>
          <w:lang w:val="ro-RO"/>
        </w:rPr>
        <w:t>(j) să se afirme și să se utilizeze ecuația care implică schimbarea liberă de reacție a energiei Gibbs,</w:t>
      </w:r>
    </w:p>
    <w:p w:rsidR="008F4DDB" w:rsidRDefault="008F4DDB" w:rsidP="008F4DDB">
      <w:pPr>
        <w:contextualSpacing/>
        <w:rPr>
          <w:lang w:val="ro-RO"/>
        </w:rPr>
      </w:pPr>
      <w:r>
        <w:rPr>
          <w:lang w:val="ro-RO"/>
        </w:rPr>
        <w:t xml:space="preserve"> [calculul modificării standard a entropiei, </w:t>
      </w:r>
      <w:r>
        <w:rPr>
          <w:lang w:val="ro-RO"/>
        </w:rPr>
        <w:sym w:font="Symbol" w:char="F044"/>
      </w:r>
      <w:r>
        <w:rPr>
          <w:lang w:val="ro-RO"/>
        </w:rPr>
        <w:t>S, pentru o reacție care utilizează entropii standard, S, nu este necesară]</w:t>
      </w:r>
    </w:p>
    <w:p w:rsidR="008F4DDB" w:rsidRDefault="008F4DDB" w:rsidP="008F4DDB">
      <w:pPr>
        <w:contextualSpacing/>
        <w:rPr>
          <w:lang w:val="ro-RO"/>
        </w:rPr>
      </w:pPr>
      <w:r>
        <w:rPr>
          <w:lang w:val="ro-RO"/>
        </w:rPr>
        <w:t xml:space="preserve">(k) precizați dacă o reacție sau un proces va fi spontan prin utilizarea semnului </w:t>
      </w:r>
      <w:r>
        <w:rPr>
          <w:lang w:val="ro-RO"/>
        </w:rPr>
        <w:sym w:font="Symbol" w:char="F044"/>
      </w:r>
      <w:r>
        <w:rPr>
          <w:lang w:val="ro-RO"/>
        </w:rPr>
        <w:t>G</w:t>
      </w:r>
    </w:p>
    <w:p w:rsidR="008F4DDB" w:rsidRDefault="008F4DDB" w:rsidP="008F4DDB">
      <w:pPr>
        <w:contextualSpacing/>
        <w:rPr>
          <w:lang w:val="ro-RO"/>
        </w:rPr>
      </w:pPr>
      <w:r>
        <w:rPr>
          <w:lang w:val="ro-RO"/>
        </w:rPr>
        <w:t xml:space="preserve">(l) să înțelegem limitările în utilizarea lui </w:t>
      </w:r>
      <w:r>
        <w:rPr>
          <w:lang w:val="ro-RO"/>
        </w:rPr>
        <w:sym w:font="Symbol" w:char="F044"/>
      </w:r>
      <w:r>
        <w:rPr>
          <w:lang w:val="ro-RO"/>
        </w:rPr>
        <w:t>G pentru a prezice spontaneitatea unei reacții</w:t>
      </w:r>
    </w:p>
    <w:p w:rsidR="008F4DDB" w:rsidRDefault="008F4DDB" w:rsidP="008F4DDB">
      <w:pPr>
        <w:contextualSpacing/>
        <w:rPr>
          <w:lang w:val="ro-RO"/>
        </w:rPr>
      </w:pPr>
    </w:p>
    <w:p w:rsidR="008F4DDB" w:rsidRDefault="008F4DDB" w:rsidP="008F4DDB">
      <w:pPr>
        <w:contextualSpacing/>
        <w:rPr>
          <w:lang w:val="ro-RO"/>
        </w:rPr>
      </w:pPr>
      <w:r>
        <w:rPr>
          <w:lang w:val="ro-RO"/>
        </w:rPr>
        <w:t>(m) prezic efectul schimbării de temperatură asupra spontaneității unei reacții, având în vedere modificările entalpiei și entropiei standard</w:t>
      </w:r>
    </w:p>
    <w:p w:rsidR="008F4DDB" w:rsidRDefault="008F4DDB" w:rsidP="008F4DDB">
      <w:pPr>
        <w:rPr>
          <w:lang w:val="ro-RO"/>
        </w:rPr>
      </w:pPr>
      <w:r>
        <w:rPr>
          <w:lang w:val="ro-RO"/>
        </w:rPr>
        <w:t>8. Kinetica reacției</w:t>
      </w:r>
    </w:p>
    <w:p w:rsidR="008F4DDB" w:rsidRDefault="008F4DDB" w:rsidP="008F4DDB">
      <w:pPr>
        <w:rPr>
          <w:lang w:val="ro-RO"/>
        </w:rPr>
      </w:pPr>
      <w:r>
        <w:rPr>
          <w:lang w:val="ro-RO"/>
        </w:rPr>
        <w:lastRenderedPageBreak/>
        <w:t>Întrebări de orientare</w:t>
      </w:r>
    </w:p>
    <w:p w:rsidR="008F4DDB" w:rsidRDefault="008F4DDB" w:rsidP="008F4DDB">
      <w:pPr>
        <w:rPr>
          <w:lang w:val="ro-RO"/>
        </w:rPr>
      </w:pPr>
      <w:r>
        <w:rPr>
          <w:lang w:val="ro-RO"/>
        </w:rPr>
        <w:t>Ce înțelegem prin rata de reacție? Cum o putem măsura?</w:t>
      </w:r>
    </w:p>
    <w:p w:rsidR="008F4DDB" w:rsidRDefault="008F4DDB" w:rsidP="008F4DDB">
      <w:pPr>
        <w:rPr>
          <w:lang w:val="ro-RO"/>
        </w:rPr>
      </w:pPr>
      <w:r>
        <w:rPr>
          <w:lang w:val="ro-RO"/>
        </w:rPr>
        <w:t>Care sunt factorii care afectează rata? De ce?</w:t>
      </w:r>
    </w:p>
    <w:p w:rsidR="008F4DDB" w:rsidRDefault="008F4DDB" w:rsidP="008F4DDB">
      <w:pPr>
        <w:rPr>
          <w:lang w:val="ro-RO"/>
        </w:rPr>
      </w:pPr>
      <w:r>
        <w:rPr>
          <w:lang w:val="ro-RO"/>
        </w:rPr>
        <w:t>Cum putem determina și exprima matematic relația dintre rată și concentrație? Cum sunt ceilalți factori care afectează rata prezentată în această ecuație?</w:t>
      </w:r>
    </w:p>
    <w:p w:rsidR="008F4DDB" w:rsidRDefault="008F4DDB" w:rsidP="008F4DDB">
      <w:pPr>
        <w:rPr>
          <w:lang w:val="ro-RO"/>
        </w:rPr>
      </w:pPr>
      <w:r>
        <w:rPr>
          <w:lang w:val="ro-RO"/>
        </w:rPr>
        <w:t>Ce putem deduce despre mecanismul unei reacții din ordinea reacției? De ce nu apar multe reacții într-un singur pas?</w:t>
      </w:r>
    </w:p>
    <w:p w:rsidR="008F4DDB" w:rsidRDefault="008F4DDB" w:rsidP="008F4DDB">
      <w:pPr>
        <w:rPr>
          <w:lang w:val="ro-RO"/>
        </w:rPr>
      </w:pPr>
      <w:r>
        <w:rPr>
          <w:lang w:val="ro-RO"/>
        </w:rPr>
        <w:t>Care sunt tipurile generale de catalizatori? Cum sunt ele similare și cum diferă modurile lor de acțiune?</w:t>
      </w:r>
    </w:p>
    <w:p w:rsidR="008F4DDB" w:rsidRDefault="008F4DDB" w:rsidP="008F4DDB">
      <w:pPr>
        <w:rPr>
          <w:lang w:val="ro-RO"/>
        </w:rPr>
      </w:pPr>
      <w:r>
        <w:rPr>
          <w:lang w:val="ro-RO"/>
        </w:rPr>
        <w:t>Rezultatele învățării</w:t>
      </w:r>
    </w:p>
    <w:p w:rsidR="008F4DDB" w:rsidRDefault="008F4DDB" w:rsidP="008F4DDB">
      <w:pPr>
        <w:rPr>
          <w:lang w:val="ro-RO"/>
        </w:rPr>
      </w:pPr>
      <w:r>
        <w:rPr>
          <w:lang w:val="ro-RO"/>
        </w:rPr>
        <w:t>Elevii ar trebui să poată:</w:t>
      </w:r>
    </w:p>
    <w:p w:rsidR="008F4DDB" w:rsidRDefault="008F4DDB" w:rsidP="008F4DDB">
      <w:pPr>
        <w:rPr>
          <w:lang w:val="ro-RO"/>
        </w:rPr>
      </w:pPr>
      <w:r>
        <w:rPr>
          <w:lang w:val="ro-RO"/>
        </w:rPr>
        <w:t>(a) să explice și să utilizeze termenii: rata de reacție; ecuația ratei; ordinea de reacție; rata constantă; timpul de înjumătățire al unei reacții; rata de determinare a ratei; energie activatoare; cataliză</w:t>
      </w:r>
    </w:p>
    <w:p w:rsidR="008F4DDB" w:rsidRDefault="008F4DDB" w:rsidP="008F4DDB">
      <w:pPr>
        <w:rPr>
          <w:lang w:val="ro-RO"/>
        </w:rPr>
      </w:pPr>
      <w:r>
        <w:rPr>
          <w:lang w:val="ro-RO"/>
        </w:rPr>
        <w:t>(b) construiesc și utilizează ecuațiile ratei de formare = k [A] m [B] n (limitate la cazuri simple de reacții în un singur pas și procese în mai multe etape cu o etapă determinantă de viteză, pentru care m și n sunt 0, 1 sau 2), inclusiv:</w:t>
      </w:r>
    </w:p>
    <w:p w:rsidR="008F4DDB" w:rsidRDefault="008F4DDB" w:rsidP="008F4DDB">
      <w:pPr>
        <w:rPr>
          <w:lang w:val="ro-RO"/>
        </w:rPr>
      </w:pPr>
      <w:r>
        <w:rPr>
          <w:lang w:val="ro-RO"/>
        </w:rPr>
        <w:t>(i) deducerea ordinii unei reacții prin metoda ratei inițiale</w:t>
      </w:r>
    </w:p>
    <w:p w:rsidR="008F4DDB" w:rsidRDefault="008F4DDB" w:rsidP="008F4DDB">
      <w:pPr>
        <w:rPr>
          <w:lang w:val="ro-RO"/>
        </w:rPr>
      </w:pPr>
      <w:r>
        <w:rPr>
          <w:lang w:val="ro-RO"/>
        </w:rPr>
        <w:t>(ii) justificarea, pentru reacțiile de la zero și primul ordin, a ordinii de reacție din graficul de concentrație-timp</w:t>
      </w:r>
    </w:p>
    <w:p w:rsidR="008F4DDB" w:rsidRDefault="008F4DDB" w:rsidP="008F4DDB">
      <w:pPr>
        <w:rPr>
          <w:lang w:val="ro-RO"/>
        </w:rPr>
      </w:pPr>
      <w:r>
        <w:rPr>
          <w:lang w:val="ro-RO"/>
        </w:rPr>
        <w:t>(iii) verificarea faptului că un mecanism de reacție propus este în concordanță cu cinetica observată</w:t>
      </w:r>
    </w:p>
    <w:p w:rsidR="008F4DDB" w:rsidRDefault="008F4DDB" w:rsidP="008F4DDB">
      <w:pPr>
        <w:rPr>
          <w:lang w:val="ro-RO"/>
        </w:rPr>
      </w:pPr>
      <w:r>
        <w:rPr>
          <w:lang w:val="ro-RO"/>
        </w:rPr>
        <w:t>(iv) prezicerea ordinului care ar rezulta dintr-un mecanism de reacție dat</w:t>
      </w:r>
    </w:p>
    <w:p w:rsidR="008F4DDB" w:rsidRDefault="008F4DDB" w:rsidP="008F4DDB">
      <w:pPr>
        <w:rPr>
          <w:lang w:val="ro-RO"/>
        </w:rPr>
      </w:pPr>
      <w:r>
        <w:rPr>
          <w:lang w:val="ro-RO"/>
        </w:rPr>
        <w:t>(v) calcularea unei rate initiale folosind datele privind concentratia</w:t>
      </w:r>
    </w:p>
    <w:p w:rsidR="008F4DDB" w:rsidRDefault="008F4DDB" w:rsidP="008F4DDB">
      <w:pPr>
        <w:rPr>
          <w:lang w:val="ro-RO"/>
        </w:rPr>
      </w:pPr>
    </w:p>
    <w:p w:rsidR="008F4DDB" w:rsidRDefault="008F4DDB" w:rsidP="008F4DDB">
      <w:pPr>
        <w:rPr>
          <w:lang w:val="ro-RO"/>
        </w:rPr>
      </w:pPr>
      <w:r>
        <w:rPr>
          <w:lang w:val="ro-RO"/>
        </w:rPr>
        <w:t>[nu sunt necesare forme integrate de ecuații de rată]</w:t>
      </w:r>
    </w:p>
    <w:p w:rsidR="008F4DDB" w:rsidRDefault="008F4DDB" w:rsidP="008F4DDB">
      <w:pPr>
        <w:rPr>
          <w:lang w:val="ro-RO"/>
        </w:rPr>
      </w:pPr>
      <w:r>
        <w:rPr>
          <w:lang w:val="ro-RO"/>
        </w:rPr>
        <w:t>(c) (i) prezintă intelegerea faptului că timpul de înjumătățire al unei reacții de prim ordin este independent de concentrație</w:t>
      </w:r>
    </w:p>
    <w:p w:rsidR="008F4DDB" w:rsidRDefault="008F4DDB" w:rsidP="008F4DDB">
      <w:pPr>
        <w:rPr>
          <w:lang w:val="ro-RO"/>
        </w:rPr>
      </w:pPr>
      <w:r>
        <w:rPr>
          <w:lang w:val="ro-RO"/>
        </w:rPr>
        <w:t>(ii) utilizarea timpului de înjumătățire al unei reacții de prim ordin în calcule</w:t>
      </w:r>
    </w:p>
    <w:p w:rsidR="008F4DDB" w:rsidRDefault="008F4DDB" w:rsidP="008F4DDB">
      <w:pPr>
        <w:rPr>
          <w:lang w:val="ro-RO"/>
        </w:rPr>
      </w:pPr>
      <w:r>
        <w:rPr>
          <w:lang w:val="ro-RO"/>
        </w:rPr>
        <w:t>(d) se calculează o constantă a ratei utilizând metoda ratelor inițiale</w:t>
      </w:r>
    </w:p>
    <w:p w:rsidR="008F4DDB" w:rsidRDefault="008F4DDB" w:rsidP="008F4DDB">
      <w:pPr>
        <w:rPr>
          <w:lang w:val="ro-RO"/>
        </w:rPr>
      </w:pPr>
      <w:r>
        <w:rPr>
          <w:lang w:val="ro-RO"/>
        </w:rPr>
        <w:t>(e) să elaboreze o tehnică experimentală adecvată pentru studierea ratei unei reacții, pornind de la informațiile date</w:t>
      </w:r>
    </w:p>
    <w:p w:rsidR="008F4DDB" w:rsidRDefault="008F4DDB" w:rsidP="008F4DDB">
      <w:r>
        <w:rPr>
          <w:lang w:val="ro-RO"/>
        </w:rPr>
        <w:t>(f) să explice calitativ, în ceea ce privește frecvența coliziunilor, efectul modificărilor concentrației asupra ratei unei reacții</w:t>
      </w:r>
    </w:p>
    <w:p w:rsidR="008F4DDB" w:rsidRDefault="008F4DDB" w:rsidP="008F4DDB">
      <w:pPr>
        <w:rPr>
          <w:shd w:val="clear" w:color="auto" w:fill="FFFFFF"/>
        </w:rPr>
      </w:pPr>
      <w:r>
        <w:rPr>
          <w:shd w:val="clear" w:color="auto" w:fill="FFFFFF"/>
        </w:rPr>
        <w:t>Rezultatele</w:t>
      </w:r>
      <w:r>
        <w:rPr>
          <w:shd w:val="clear" w:color="auto" w:fill="FFFFFF"/>
        </w:rPr>
        <w:tab/>
        <w:t xml:space="preserve">învățării </w:t>
      </w:r>
      <w:r>
        <w:rPr>
          <w:shd w:val="clear" w:color="auto" w:fill="FFFFFF"/>
        </w:rPr>
        <w:br/>
        <w:t xml:space="preserve">Elevii ar trebui </w:t>
      </w:r>
      <w:proofErr w:type="gramStart"/>
      <w:r>
        <w:rPr>
          <w:shd w:val="clear" w:color="auto" w:fill="FFFFFF"/>
        </w:rPr>
        <w:t>să</w:t>
      </w:r>
      <w:proofErr w:type="gramEnd"/>
      <w:r>
        <w:rPr>
          <w:shd w:val="clear" w:color="auto" w:fill="FFFFFF"/>
        </w:rPr>
        <w:t xml:space="preserve"> poată: </w:t>
      </w:r>
    </w:p>
    <w:p w:rsidR="008F4DDB" w:rsidRDefault="008F4DDB" w:rsidP="008F4DDB">
      <w:pPr>
        <w:rPr>
          <w:shd w:val="clear" w:color="auto" w:fill="FFFFFF"/>
        </w:rPr>
      </w:pPr>
      <w:r>
        <w:rPr>
          <w:shd w:val="clear" w:color="auto" w:fill="FFFFFF"/>
        </w:rPr>
        <w:t xml:space="preserve">(g) </w:t>
      </w:r>
      <w:proofErr w:type="gramStart"/>
      <w:r>
        <w:rPr>
          <w:shd w:val="clear" w:color="auto" w:fill="FFFFFF"/>
        </w:rPr>
        <w:t>arată</w:t>
      </w:r>
      <w:proofErr w:type="gramEnd"/>
      <w:r>
        <w:rPr>
          <w:shd w:val="clear" w:color="auto" w:fill="FFFFFF"/>
        </w:rPr>
        <w:t xml:space="preserve"> înțelegerea, inclusiv referirea la distribuția Boltzmann, a ceea ce se înțelege prin termenul de energie de activare</w:t>
      </w:r>
    </w:p>
    <w:p w:rsidR="008F4DDB" w:rsidRDefault="008F4DDB" w:rsidP="008F4DDB">
      <w:pPr>
        <w:rPr>
          <w:shd w:val="clear" w:color="auto" w:fill="FFFFFF"/>
        </w:rPr>
      </w:pPr>
      <w:r>
        <w:rPr>
          <w:shd w:val="clear" w:color="auto" w:fill="FFFFFF"/>
        </w:rPr>
        <w:t xml:space="preserve"> (h) </w:t>
      </w:r>
      <w:proofErr w:type="gramStart"/>
      <w:r>
        <w:rPr>
          <w:shd w:val="clear" w:color="auto" w:fill="FFFFFF"/>
        </w:rPr>
        <w:t>să</w:t>
      </w:r>
      <w:proofErr w:type="gramEnd"/>
      <w:r>
        <w:rPr>
          <w:shd w:val="clear" w:color="auto" w:fill="FFFFFF"/>
        </w:rPr>
        <w:t xml:space="preserve"> explice calitativ, atât în ​​ceea ce privește distribuția lui Boltzmann, cât și frecvența de coliziune, efectul schimbării de temperatură asupra unei constante a ratei (și, prin urmare, asupra ratei) unei reacții </w:t>
      </w:r>
    </w:p>
    <w:p w:rsidR="00302B15" w:rsidRDefault="008F4DDB" w:rsidP="008F4DDB">
      <w:pPr>
        <w:rPr>
          <w:shd w:val="clear" w:color="auto" w:fill="FFFFFF"/>
        </w:rPr>
      </w:pPr>
      <w:r>
        <w:rPr>
          <w:shd w:val="clear" w:color="auto" w:fill="FFFFFF"/>
        </w:rPr>
        <w:t xml:space="preserve">(i) (i) explică faptul că, în prezența unui catalizator, o reacție are un mecanism diferit, adică unul din energia de activare inferioară, dând o constantă mai mare viteză (ii) interpretează acest efect catalitic asupra unei rate constante în ceea ce privește distribuția Boltzmann </w:t>
      </w:r>
    </w:p>
    <w:p w:rsidR="00302B15" w:rsidRDefault="008F4DDB" w:rsidP="008F4DDB">
      <w:pPr>
        <w:rPr>
          <w:shd w:val="clear" w:color="auto" w:fill="FFFFFF"/>
        </w:rPr>
      </w:pPr>
      <w:r>
        <w:rPr>
          <w:shd w:val="clear" w:color="auto" w:fill="FFFFFF"/>
        </w:rPr>
        <w:t xml:space="preserve">(j) să prezinte diferitele moduri de acțiune ale catalizei omogene și eterogene, incluzând: (i) procesul Haber (ii) îndepărtarea catalitică a oxizilor de azot din gazele de eșapament de la motoarele pentru mașini (a se vedea, de asemenea, secțiunea 11.3) (iii) rolul catalitic al oxizilor atmosferici de azot în oxidarea dioxidului de sulf atmosferic (iv) rolul catalitic al Fe2 + în reacția I- / S2O28- </w:t>
      </w:r>
    </w:p>
    <w:p w:rsidR="00302B15" w:rsidRDefault="008F4DDB" w:rsidP="008F4DDB">
      <w:pPr>
        <w:rPr>
          <w:shd w:val="clear" w:color="auto" w:fill="FFFFFF"/>
        </w:rPr>
      </w:pPr>
      <w:r>
        <w:rPr>
          <w:shd w:val="clear" w:color="auto" w:fill="FFFFFF"/>
        </w:rPr>
        <w:lastRenderedPageBreak/>
        <w:t xml:space="preserve">(k) </w:t>
      </w:r>
      <w:proofErr w:type="gramStart"/>
      <w:r>
        <w:rPr>
          <w:shd w:val="clear" w:color="auto" w:fill="FFFFFF"/>
        </w:rPr>
        <w:t>descriu</w:t>
      </w:r>
      <w:proofErr w:type="gramEnd"/>
      <w:r>
        <w:rPr>
          <w:shd w:val="clear" w:color="auto" w:fill="FFFFFF"/>
        </w:rPr>
        <w:t xml:space="preserve"> enzimele ca catalizatori biologici care pot avea activitate </w:t>
      </w:r>
      <w:r w:rsidR="00302B15">
        <w:rPr>
          <w:shd w:val="clear" w:color="auto" w:fill="FFFFFF"/>
        </w:rPr>
        <w:t>specific</w:t>
      </w:r>
    </w:p>
    <w:p w:rsidR="008F4DDB" w:rsidRDefault="008F4DDB" w:rsidP="008F4DDB">
      <w:pPr>
        <w:rPr>
          <w:shd w:val="clear" w:color="auto" w:fill="FFFFFF"/>
        </w:rPr>
      </w:pPr>
      <w:r>
        <w:rPr>
          <w:shd w:val="clear" w:color="auto" w:fill="FFFFFF"/>
        </w:rPr>
        <w:t xml:space="preserve"> (l) </w:t>
      </w:r>
      <w:proofErr w:type="gramStart"/>
      <w:r>
        <w:rPr>
          <w:shd w:val="clear" w:color="auto" w:fill="FFFFFF"/>
        </w:rPr>
        <w:t>explică</w:t>
      </w:r>
      <w:proofErr w:type="gramEnd"/>
      <w:r>
        <w:rPr>
          <w:shd w:val="clear" w:color="auto" w:fill="FFFFFF"/>
        </w:rPr>
        <w:t xml:space="preserve"> relația dintre concentrația substratului și viteza unei reacții catalizate de enzimă în sistemele biochimice</w:t>
      </w:r>
    </w:p>
    <w:p w:rsidR="00302B15" w:rsidRDefault="00302B15" w:rsidP="00302B15">
      <w:pPr>
        <w:rPr>
          <w:lang w:val="ro-RO"/>
        </w:rPr>
      </w:pPr>
      <w:r>
        <w:rPr>
          <w:lang w:val="ro-RO"/>
        </w:rPr>
        <w:t>9. Echilibrul chimic</w:t>
      </w:r>
    </w:p>
    <w:p w:rsidR="00302B15" w:rsidRDefault="00302B15" w:rsidP="00302B15">
      <w:pPr>
        <w:rPr>
          <w:lang w:val="ro-RO"/>
        </w:rPr>
      </w:pPr>
      <w:r>
        <w:rPr>
          <w:lang w:val="ro-RO"/>
        </w:rPr>
        <w:t>Întrebări de orientare</w:t>
      </w:r>
    </w:p>
    <w:p w:rsidR="00302B15" w:rsidRDefault="00302B15" w:rsidP="00302B15">
      <w:pPr>
        <w:rPr>
          <w:lang w:val="ro-RO"/>
        </w:rPr>
      </w:pPr>
      <w:r>
        <w:rPr>
          <w:lang w:val="ro-RO"/>
        </w:rPr>
        <w:t>Care sunt caracteristicile unui sistem care a atins echilibrul dinamic? Cum putem descrie un astfel de sistem la echilibru?</w:t>
      </w:r>
    </w:p>
    <w:p w:rsidR="00302B15" w:rsidRDefault="00302B15" w:rsidP="00302B15">
      <w:pPr>
        <w:rPr>
          <w:lang w:val="ro-RO"/>
        </w:rPr>
      </w:pPr>
      <w:r>
        <w:rPr>
          <w:lang w:val="ro-RO"/>
        </w:rPr>
        <w:t>De ce sistemele ar tind spre o stare de echilibru?</w:t>
      </w:r>
    </w:p>
    <w:p w:rsidR="00302B15" w:rsidRDefault="00302B15" w:rsidP="00302B15">
      <w:pPr>
        <w:rPr>
          <w:lang w:val="ro-RO"/>
        </w:rPr>
      </w:pPr>
      <w:r>
        <w:rPr>
          <w:lang w:val="ro-RO"/>
        </w:rPr>
        <w:t>Ce se întâmplă atunci când un sistem la echilibru este deranjat?</w:t>
      </w:r>
    </w:p>
    <w:p w:rsidR="00302B15" w:rsidRDefault="00302B15" w:rsidP="00302B15">
      <w:pPr>
        <w:rPr>
          <w:lang w:val="ro-RO"/>
        </w:rPr>
      </w:pPr>
      <w:r>
        <w:rPr>
          <w:lang w:val="ro-RO"/>
        </w:rPr>
        <w:t>Care sunt factorii care trebuie luați în considerare pentru randamentul optim într-o reacție reversibilă?</w:t>
      </w:r>
    </w:p>
    <w:p w:rsidR="00302B15" w:rsidRDefault="00302B15" w:rsidP="00302B15">
      <w:pPr>
        <w:rPr>
          <w:lang w:val="ro-RO"/>
        </w:rPr>
      </w:pPr>
      <w:r>
        <w:rPr>
          <w:lang w:val="ro-RO"/>
        </w:rPr>
        <w:t>Rezultatele învățării</w:t>
      </w:r>
    </w:p>
    <w:p w:rsidR="00302B15" w:rsidRDefault="00302B15" w:rsidP="00302B15">
      <w:pPr>
        <w:rPr>
          <w:lang w:val="ro-RO"/>
        </w:rPr>
      </w:pPr>
      <w:r>
        <w:rPr>
          <w:lang w:val="ro-RO"/>
        </w:rPr>
        <w:t>Elevii ar trebui să poată:</w:t>
      </w:r>
    </w:p>
    <w:p w:rsidR="00302B15" w:rsidRDefault="00302B15" w:rsidP="00302B15">
      <w:pPr>
        <w:rPr>
          <w:lang w:val="ro-RO"/>
        </w:rPr>
      </w:pPr>
      <w:r>
        <w:rPr>
          <w:lang w:val="ro-RO"/>
        </w:rPr>
        <w:t>(a) să explice, în termeni de rate ale reacțiilor directe și inverse, ce se înțelege printr-o reacție reversibilă și un echilibru dinamic</w:t>
      </w:r>
    </w:p>
    <w:p w:rsidR="00302B15" w:rsidRDefault="00302B15" w:rsidP="00302B15">
      <w:pPr>
        <w:rPr>
          <w:lang w:val="ro-RO"/>
        </w:rPr>
      </w:pPr>
      <w:r>
        <w:rPr>
          <w:lang w:val="ro-RO"/>
        </w:rPr>
        <w:t>(b) afirmă Principiul lui Le Chatelier și îl aplică pentru a deduce calitativ (din informațiile corespunzătoare) efectele schimbărilor de concentrație, presiune sau temperatură asupra unui sistem la echilibru</w:t>
      </w:r>
    </w:p>
    <w:p w:rsidR="00302B15" w:rsidRDefault="00302B15" w:rsidP="00302B15">
      <w:pPr>
        <w:rPr>
          <w:lang w:val="ro-RO"/>
        </w:rPr>
      </w:pPr>
      <w:r>
        <w:rPr>
          <w:lang w:val="ro-RO"/>
        </w:rPr>
        <w:t>(c) să deducă dacă modificările concentrației, presiunii sau temperaturii sau prezența unui catalizator afectează valoarea constantei de echilibru pentru o reacție</w:t>
      </w:r>
    </w:p>
    <w:p w:rsidR="00302B15" w:rsidRDefault="00302B15" w:rsidP="00302B15">
      <w:pPr>
        <w:rPr>
          <w:lang w:val="ro-RO"/>
        </w:rPr>
      </w:pPr>
      <w:r>
        <w:rPr>
          <w:lang w:val="ro-RO"/>
        </w:rPr>
        <w:t>(d) deduce expresii pentru constantele de echilibru în ceea ce privește concentrațiile, Kc și presiunile parțiale, Kp</w:t>
      </w:r>
    </w:p>
    <w:p w:rsidR="00302B15" w:rsidRDefault="00302B15" w:rsidP="00302B15">
      <w:pPr>
        <w:rPr>
          <w:lang w:val="ro-RO"/>
        </w:rPr>
      </w:pPr>
      <w:r>
        <w:rPr>
          <w:lang w:val="ro-RO"/>
        </w:rPr>
        <w:t>[tratamentul relației dintre Kp și Kc nu este necesar]</w:t>
      </w:r>
    </w:p>
    <w:p w:rsidR="00302B15" w:rsidRDefault="00302B15" w:rsidP="00302B15">
      <w:pPr>
        <w:rPr>
          <w:lang w:val="ro-RO"/>
        </w:rPr>
      </w:pPr>
      <w:r>
        <w:rPr>
          <w:lang w:val="ro-RO"/>
        </w:rPr>
        <w:lastRenderedPageBreak/>
        <w:t>(e) se calculează valorile constantelor de echilibru în ceea ce privește concentrațiile sau presiunile parțiale din datele corespunzătoare</w:t>
      </w:r>
    </w:p>
    <w:p w:rsidR="00302B15" w:rsidRDefault="00302B15" w:rsidP="00302B15">
      <w:pPr>
        <w:rPr>
          <w:lang w:val="ro-RO"/>
        </w:rPr>
      </w:pPr>
      <w:r>
        <w:rPr>
          <w:lang w:val="ro-RO"/>
        </w:rPr>
        <w:t>(f) să calculeze cantitățile prezente la echilibru, date fiind date adecvate (astfel de calcule nu vor necesita rezolvarea ecuațiilor patratice)</w:t>
      </w:r>
    </w:p>
    <w:p w:rsidR="00302B15" w:rsidRDefault="00302B15" w:rsidP="00302B15">
      <w:pPr>
        <w:rPr>
          <w:lang w:val="ro-RO"/>
        </w:rPr>
      </w:pPr>
      <w:r>
        <w:rPr>
          <w:lang w:val="ro-RO"/>
        </w:rPr>
        <w:t xml:space="preserve">(g) arata intelegerea faptului ca pozitia de echilibru depinde de schimbarea standard de energie libera a reactiei Gibbs, </w:t>
      </w:r>
      <w:r>
        <w:rPr>
          <w:lang w:val="ro-RO"/>
        </w:rPr>
        <w:sym w:font="Symbol" w:char="F044"/>
      </w:r>
      <w:r>
        <w:rPr>
          <w:lang w:val="ro-RO"/>
        </w:rPr>
        <w:t>G.</w:t>
      </w:r>
    </w:p>
    <w:p w:rsidR="00302B15" w:rsidRDefault="00302B15" w:rsidP="00302B15">
      <w:pPr>
        <w:rPr>
          <w:lang w:val="ro-RO"/>
        </w:rPr>
      </w:pPr>
      <w:r>
        <w:rPr>
          <w:lang w:val="ro-RO"/>
        </w:rPr>
        <w:t>[Tratamentul cantitativ nu este necesar]</w:t>
      </w:r>
    </w:p>
    <w:p w:rsidR="00302B15" w:rsidRDefault="00302B15" w:rsidP="00302B15">
      <w:pPr>
        <w:rPr>
          <w:lang w:val="ro-RO"/>
        </w:rPr>
      </w:pPr>
      <w:r>
        <w:rPr>
          <w:lang w:val="ro-RO"/>
        </w:rPr>
        <w:t>(h) să descrie și să explice condițiile utilizate în procesul Haber, ca exemplu al importanței înțelegerii echilibrului chimic în industria chimică</w:t>
      </w:r>
    </w:p>
    <w:p w:rsidR="00302B15" w:rsidRDefault="00302B15" w:rsidP="00302B15">
      <w:pPr>
        <w:rPr>
          <w:lang w:val="ro-RO"/>
        </w:rPr>
      </w:pPr>
      <w:r>
        <w:rPr>
          <w:lang w:val="ro-RO"/>
        </w:rPr>
        <w:t>2. 5 TEMA DE EXTINDERE</w:t>
      </w:r>
    </w:p>
    <w:p w:rsidR="00302B15" w:rsidRDefault="00302B15" w:rsidP="00302B15">
      <w:pPr>
        <w:rPr>
          <w:lang w:val="ro-RO"/>
        </w:rPr>
      </w:pPr>
      <w:r>
        <w:rPr>
          <w:lang w:val="ro-RO"/>
        </w:rPr>
        <w:t>10. CHIMIA SOLUȚIILOR ACEASE</w:t>
      </w:r>
    </w:p>
    <w:p w:rsidR="00302B15" w:rsidRDefault="00302B15" w:rsidP="00302B15">
      <w:pPr>
        <w:rPr>
          <w:lang w:val="ro-RO"/>
        </w:rPr>
      </w:pPr>
      <w:r>
        <w:rPr>
          <w:lang w:val="ro-RO"/>
        </w:rPr>
        <w:t>11. CHIMIE ORGANICĂ</w:t>
      </w:r>
    </w:p>
    <w:p w:rsidR="00302B15" w:rsidRDefault="00302B15" w:rsidP="00302B15">
      <w:pPr>
        <w:rPr>
          <w:lang w:val="ro-RO"/>
        </w:rPr>
      </w:pPr>
      <w:r>
        <w:rPr>
          <w:lang w:val="ro-RO"/>
        </w:rPr>
        <w:t>12. ELECTROCHIMIE</w:t>
      </w:r>
    </w:p>
    <w:p w:rsidR="00302B15" w:rsidRDefault="00302B15" w:rsidP="00302B15">
      <w:pPr>
        <w:rPr>
          <w:lang w:val="ro-RO"/>
        </w:rPr>
      </w:pPr>
      <w:r>
        <w:rPr>
          <w:lang w:val="ro-RO"/>
        </w:rPr>
        <w:t>13. O INTRODUCERE LA CHIMIA ELEMENTELOR TRANZITIONALE</w:t>
      </w:r>
    </w:p>
    <w:p w:rsidR="00302B15" w:rsidRDefault="00302B15" w:rsidP="00302B15">
      <w:pPr>
        <w:rPr>
          <w:lang w:val="ro-RO"/>
        </w:rPr>
      </w:pPr>
      <w:r>
        <w:rPr>
          <w:lang w:val="ro-RO"/>
        </w:rPr>
        <w:t>Conceptele din Ideile de bază se vor extinde în învățarea diferitelor sisteme chimice, precum chimia compușilor organici și a elementelor de tranziție.</w:t>
      </w:r>
    </w:p>
    <w:p w:rsidR="00302B15" w:rsidRDefault="00302B15" w:rsidP="00302B15">
      <w:pPr>
        <w:rPr>
          <w:lang w:val="ro-RO"/>
        </w:rPr>
      </w:pPr>
      <w:r>
        <w:rPr>
          <w:lang w:val="ro-RO"/>
        </w:rPr>
        <w:t>Deoarece apa este cel mai răspândit solvent pe Pământ, există multe reacții chimice în lumea naturală care apar în soluții apoase. Prin urmare, este important să se exploreze reacțiile chimice apoase în subiectul Soluției Chimie. Unele dintre reacțiile chimice apoase mai importante sunt acidul bazic, precipitarea și complexarea. Acest subiect se bazează pe înțelegerea de către studenți a teoriilor de acizi și baze (ideea de bază 2: structură și proprietăți), care este în mare parte calitativă în natură, la o abordare mai cantitativă a înțelegerii echilibrului bazat pe acizi (Idea de bază 3: Transformare ). Reacțiile de precipitare necesită atât înțelegerea cantitativă, cât și calitativă a dizolvării și precipitării solide slab solubile și a factorilor care afectează aceste reacții (Idea principală 3: Transformare).</w:t>
      </w:r>
    </w:p>
    <w:p w:rsidR="00302B15" w:rsidRDefault="00302B15" w:rsidP="00302B15">
      <w:pPr>
        <w:rPr>
          <w:lang w:val="ro-RO"/>
        </w:rPr>
      </w:pPr>
      <w:r>
        <w:rPr>
          <w:lang w:val="ro-RO"/>
        </w:rPr>
        <w:lastRenderedPageBreak/>
        <w:t>Electrochimia implică studiul reacțiilor redox, unde potențialul electrodului (E) și potențialul celular rezultat (Ecell) sunt utilizate ca măsuri de fezabilitate termodinamică (Core Idea 3: Transformation). Aceste reacții redox implică transferul de electroni, ceea ce ar necesita înțelegerea conceptelor din structura atomică (ideea de bază 1: materie). În toate aceste reacții, materia și energia sunt conservate (Ideea Core 3: Transformare). Nu toate reacțiile redox sunt fezabile termodinamic; în sistemele electrolitice, trebuie furnizată energie pentru a conduce reacțiile redox (Core Idea 3: Transformation).</w:t>
      </w:r>
    </w:p>
    <w:p w:rsidR="00302B15" w:rsidRDefault="00302B15" w:rsidP="00302B15">
      <w:pPr>
        <w:rPr>
          <w:lang w:val="ro-RO"/>
        </w:rPr>
      </w:pPr>
      <w:r>
        <w:rPr>
          <w:lang w:val="ro-RO"/>
        </w:rPr>
        <w:t>Chimia organică este studiul structurii, proprietăților, compoziției, reacțiilor și preparării compușilor care conțin carbon. Carbonul, cu o configurație electronică a lui 1s2 2s2 2p2, are patru electroni de valență (Ideea principală 1: Matter) și este capabil să formeze legături unice, duble și triple cu o varietate de alți atomi. Carbonul este, de asemenea, unic printre elementele în capacitatea sa de neegalat de a se auto-lega în lanțuri sau inele de dimensiuni aproape infinite, dând naștere la milioane de compuși organici cunoscuți. O modalitate de clasificare și înțelegere a numărului mare de compuși organici se face prin noțiunea de grupări funcționale. Reacția caracteristică a fiecărui grup funcțional organic poate fi înțeleasă în ceea ce privește natura speciilor care reacționează și tipul de reacție implicat, care sunt legate de structura și legătura organică (Idea de bază 2: Structura și proprietăți). Cele mai multe reacții în chimia organică sunt de natură polară, implicând fluxul de perechi de electroni de la un nucleu nucleic / Lewis basic (bogat în electroni) la un site electrofil / Lewis acid (slab sărac). Conceptele din Kinetics de reacție și Energetică chimică oferă baza pentru înțelegerea mecanismelor de reacție organică (Idea Core 3: Transformare).</w:t>
      </w:r>
    </w:p>
    <w:p w:rsidR="00302B15" w:rsidRDefault="00302B15" w:rsidP="00302B15">
      <w:pPr>
        <w:rPr>
          <w:lang w:val="ro-RO"/>
        </w:rPr>
      </w:pPr>
      <w:r>
        <w:rPr>
          <w:lang w:val="ro-RO"/>
        </w:rPr>
        <w:t>O înțelegere a conceptelor din structura atomică (principala idee 1: materie), chimică</w:t>
      </w:r>
    </w:p>
    <w:p w:rsidR="00302B15" w:rsidRDefault="00302B15" w:rsidP="00302B15">
      <w:pPr>
        <w:rPr>
          <w:lang w:val="ro-RO"/>
        </w:rPr>
      </w:pPr>
      <w:r>
        <w:rPr>
          <w:lang w:val="ro-RO"/>
        </w:rPr>
        <w:t>Legarea și masa periodică (ideea centrală 2: structură și proprietăți) și cinetica de reacție și echilibrul chimic (ideea de bază 3: transformare) este extinsă la studiul Chimiei elementelor de tranziție. În acest subiect, elevii vor învăța despre proprietățile chimice și fizice ale elementelor de tranziție de prim rang și le vor compara cu metalele grupului principal.</w:t>
      </w:r>
    </w:p>
    <w:p w:rsidR="00302B15" w:rsidRDefault="00302B15" w:rsidP="00302B15">
      <w:pPr>
        <w:rPr>
          <w:lang w:val="ro-RO"/>
        </w:rPr>
      </w:pPr>
      <w:r>
        <w:rPr>
          <w:lang w:val="ro-RO"/>
        </w:rPr>
        <w:t>10. Chimia soluțiilor apoase</w:t>
      </w:r>
    </w:p>
    <w:p w:rsidR="00302B15" w:rsidRDefault="00302B15" w:rsidP="00302B15">
      <w:pPr>
        <w:rPr>
          <w:lang w:val="ro-RO"/>
        </w:rPr>
      </w:pPr>
      <w:r>
        <w:rPr>
          <w:lang w:val="ro-RO"/>
        </w:rPr>
        <w:t>10. 1 Echilibru acid-bază</w:t>
      </w:r>
    </w:p>
    <w:p w:rsidR="00302B15" w:rsidRDefault="00302B15" w:rsidP="00302B15">
      <w:pPr>
        <w:rPr>
          <w:lang w:val="ro-RO"/>
        </w:rPr>
      </w:pPr>
      <w:r>
        <w:rPr>
          <w:lang w:val="ro-RO"/>
        </w:rPr>
        <w:lastRenderedPageBreak/>
        <w:t>Acest subiect tratează echilibrul acido-bazic în soluție apoasă. Prin urmare, definițiile Brønsted-Lowry ale acidului / bazei sunt utilizate în principal pentru înțelegerea pH-ului soluțiilor (vezi secțiunea 4: Teorii ale acizilor și bazelor).</w:t>
      </w:r>
    </w:p>
    <w:p w:rsidR="00302B15" w:rsidRDefault="00302B15" w:rsidP="00302B15">
      <w:pPr>
        <w:rPr>
          <w:lang w:val="ro-RO"/>
        </w:rPr>
      </w:pPr>
      <w:r>
        <w:rPr>
          <w:lang w:val="ro-RO"/>
        </w:rPr>
        <w:t>Întrebări de orientare</w:t>
      </w:r>
    </w:p>
    <w:p w:rsidR="00302B15" w:rsidRDefault="00302B15" w:rsidP="00302B15">
      <w:pPr>
        <w:rPr>
          <w:lang w:val="ro-RO"/>
        </w:rPr>
      </w:pPr>
      <w:r>
        <w:rPr>
          <w:lang w:val="ro-RO"/>
        </w:rPr>
        <w:t>Care este acidul / baza puternic sau slab? Cum pot fi reprezentate și determinate punctele forte ale acizilor și bazelor? Care este relația dintre concentrația de acid (bază), pH (pOH) și concentrația unui acid (bază)?</w:t>
      </w:r>
    </w:p>
    <w:p w:rsidR="00302B15" w:rsidRDefault="00302B15" w:rsidP="00302B15">
      <w:pPr>
        <w:rPr>
          <w:lang w:val="ro-RO"/>
        </w:rPr>
      </w:pPr>
      <w:r>
        <w:rPr>
          <w:lang w:val="ro-RO"/>
        </w:rPr>
        <w:t>Ce sunt tampoanele? Cum funcționează tampoanele? Cum se poate determina pH-ul tampoanelor?</w:t>
      </w:r>
    </w:p>
    <w:p w:rsidR="00302B15" w:rsidRDefault="00302B15" w:rsidP="00302B15">
      <w:pPr>
        <w:rPr>
          <w:lang w:val="ro-RO"/>
        </w:rPr>
      </w:pPr>
      <w:r>
        <w:rPr>
          <w:lang w:val="ro-RO"/>
        </w:rPr>
        <w:t>Care sunt modificările pH-ului în timpul titrărilor acido-bazice? Cum pot fi explicate aceste modificări ale pH-ului?</w:t>
      </w:r>
    </w:p>
    <w:p w:rsidR="00302B15" w:rsidRDefault="00302B15" w:rsidP="00302B15">
      <w:pPr>
        <w:rPr>
          <w:lang w:val="ro-RO"/>
        </w:rPr>
      </w:pPr>
      <w:r>
        <w:rPr>
          <w:lang w:val="ro-RO"/>
        </w:rPr>
        <w:t>Rezultatele învățării</w:t>
      </w:r>
    </w:p>
    <w:p w:rsidR="00302B15" w:rsidRDefault="00302B15" w:rsidP="00302B15">
      <w:pPr>
        <w:rPr>
          <w:lang w:val="ro-RO"/>
        </w:rPr>
      </w:pPr>
      <w:r>
        <w:rPr>
          <w:lang w:val="ro-RO"/>
        </w:rPr>
        <w:t>Elevii ar trebui să poată:</w:t>
      </w:r>
    </w:p>
    <w:p w:rsidR="00302B15" w:rsidRDefault="00302B15" w:rsidP="00302B15">
      <w:pPr>
        <w:rPr>
          <w:lang w:val="ro-RO"/>
        </w:rPr>
      </w:pPr>
      <w:r>
        <w:rPr>
          <w:lang w:val="ro-RO"/>
        </w:rPr>
        <w:t>(a) să explice calitativ diferențele de comportament dintre acizii puternici și cei slabi și bazele în ceea ce privește gradul de disociere</w:t>
      </w:r>
    </w:p>
    <w:p w:rsidR="00302B15" w:rsidRDefault="00302B15" w:rsidP="00302B15">
      <w:pPr>
        <w:rPr>
          <w:lang w:val="ro-RO"/>
        </w:rPr>
      </w:pPr>
      <w:r>
        <w:rPr>
          <w:lang w:val="ro-RO"/>
        </w:rPr>
        <w:t>(b) explică termenii pH; Ka; pKa; kb; pKb; Kw și le aplică în calcule, inclusiv relația Kw = KaKb</w:t>
      </w:r>
    </w:p>
    <w:p w:rsidR="00302B15" w:rsidRDefault="00302B15" w:rsidP="00302B15">
      <w:pPr>
        <w:rPr>
          <w:lang w:val="ro-RO"/>
        </w:rPr>
      </w:pPr>
      <w:r>
        <w:rPr>
          <w:lang w:val="ro-RO"/>
        </w:rPr>
        <w:t>(c) se calculează valorile [H + (aq)] și pH pentru acizii puternici, acizi monobazici (monoprotici) slabi, baze puternice și baze slab monoacidice</w:t>
      </w:r>
    </w:p>
    <w:p w:rsidR="00302B15" w:rsidRDefault="00302B15" w:rsidP="00302B15">
      <w:pPr>
        <w:rPr>
          <w:lang w:val="ro-RO"/>
        </w:rPr>
      </w:pPr>
      <w:r>
        <w:rPr>
          <w:lang w:val="ro-RO"/>
        </w:rPr>
        <w:t>[Calculele care implică acizi slabi / baze nu vor necesita rezolvarea ecuațiilor patratice]</w:t>
      </w:r>
    </w:p>
    <w:p w:rsidR="00302B15" w:rsidRDefault="00302B15" w:rsidP="00302B15">
      <w:pPr>
        <w:rPr>
          <w:lang w:val="ro-RO"/>
        </w:rPr>
      </w:pPr>
      <w:r>
        <w:rPr>
          <w:lang w:val="ro-RO"/>
        </w:rPr>
        <w:t>(d) să descrie modificările pH-ului în timpul titrărilor acido-bazice și să explice aceste modificări în ceea ce privește concentrațiile de acizi și baze</w:t>
      </w:r>
    </w:p>
    <w:p w:rsidR="00302B15" w:rsidRDefault="00302B15" w:rsidP="00302B15">
      <w:pPr>
        <w:rPr>
          <w:lang w:val="ro-RO"/>
        </w:rPr>
      </w:pPr>
      <w:r>
        <w:rPr>
          <w:lang w:val="ro-RO"/>
        </w:rPr>
        <w:t>(e) să explice alegerea indicatorilor adecvați pentru titrarea acido-bazică, date fiind date adecvate</w:t>
      </w:r>
    </w:p>
    <w:p w:rsidR="00302B15" w:rsidRDefault="00302B15" w:rsidP="00302B15">
      <w:pPr>
        <w:rPr>
          <w:lang w:val="ro-RO"/>
        </w:rPr>
      </w:pPr>
      <w:r>
        <w:rPr>
          <w:lang w:val="ro-RO"/>
        </w:rPr>
        <w:t>(f) (i) explică modul în care soluțiile tampon controlează pH-ul</w:t>
      </w:r>
    </w:p>
    <w:p w:rsidR="00302B15" w:rsidRDefault="00302B15" w:rsidP="00302B15">
      <w:pPr>
        <w:rPr>
          <w:lang w:val="ro-RO"/>
        </w:rPr>
      </w:pPr>
      <w:r>
        <w:rPr>
          <w:lang w:val="ro-RO"/>
        </w:rPr>
        <w:lastRenderedPageBreak/>
        <w:t>(ii) să descrie și să explice utilizarea lor, inclusiv rolul H2CO3 / HCO-3 în controlul pH-ului în sânge</w:t>
      </w:r>
    </w:p>
    <w:p w:rsidR="00302B15" w:rsidRDefault="00302B15" w:rsidP="00302B15">
      <w:r>
        <w:rPr>
          <w:lang w:val="ro-RO"/>
        </w:rPr>
        <w:t>(g) se calculează pH-ul soluțiilor tampon, luând în considerare datele corespunzătoare</w:t>
      </w:r>
    </w:p>
    <w:p w:rsidR="00302B15" w:rsidRDefault="00302B15" w:rsidP="00302B15">
      <w:pPr>
        <w:rPr>
          <w:lang w:val="ro-RO"/>
        </w:rPr>
      </w:pPr>
      <w:r>
        <w:rPr>
          <w:lang w:val="ro-RO"/>
        </w:rPr>
        <w:t>0.2 Echilibrul solubilității</w:t>
      </w:r>
    </w:p>
    <w:p w:rsidR="00302B15" w:rsidRDefault="00302B15" w:rsidP="00302B15">
      <w:pPr>
        <w:rPr>
          <w:lang w:val="ro-RO"/>
        </w:rPr>
      </w:pPr>
      <w:r>
        <w:rPr>
          <w:lang w:val="ro-RO"/>
        </w:rPr>
        <w:t>Întrebări de orientare</w:t>
      </w:r>
    </w:p>
    <w:p w:rsidR="00302B15" w:rsidRDefault="00302B15" w:rsidP="00302B15">
      <w:pPr>
        <w:rPr>
          <w:lang w:val="ro-RO"/>
        </w:rPr>
      </w:pPr>
      <w:r>
        <w:rPr>
          <w:lang w:val="ro-RO"/>
        </w:rPr>
        <w:t>Ce este o soluție saturată?</w:t>
      </w:r>
    </w:p>
    <w:p w:rsidR="00302B15" w:rsidRDefault="00302B15" w:rsidP="00302B15">
      <w:pPr>
        <w:rPr>
          <w:lang w:val="ro-RO"/>
        </w:rPr>
      </w:pPr>
      <w:r>
        <w:rPr>
          <w:lang w:val="ro-RO"/>
        </w:rPr>
        <w:t>Care este solubilitatea și produsul de solubilitate? Cum sunt legate?</w:t>
      </w:r>
    </w:p>
    <w:p w:rsidR="00302B15" w:rsidRDefault="00302B15" w:rsidP="00302B15">
      <w:pPr>
        <w:rPr>
          <w:lang w:val="ro-RO"/>
        </w:rPr>
      </w:pPr>
      <w:r>
        <w:rPr>
          <w:lang w:val="ro-RO"/>
        </w:rPr>
        <w:t>Când și de ce are loc precipitarea?</w:t>
      </w:r>
    </w:p>
    <w:p w:rsidR="00302B15" w:rsidRDefault="00302B15" w:rsidP="00302B15">
      <w:pPr>
        <w:rPr>
          <w:lang w:val="ro-RO"/>
        </w:rPr>
      </w:pPr>
      <w:r>
        <w:rPr>
          <w:lang w:val="ro-RO"/>
        </w:rPr>
        <w:t>Rezultatele învățării</w:t>
      </w:r>
    </w:p>
    <w:p w:rsidR="00302B15" w:rsidRDefault="00302B15" w:rsidP="00302B15">
      <w:pPr>
        <w:rPr>
          <w:lang w:val="ro-RO"/>
        </w:rPr>
      </w:pPr>
      <w:r>
        <w:rPr>
          <w:lang w:val="ro-RO"/>
        </w:rPr>
        <w:t>Elevii ar trebui să poată:</w:t>
      </w:r>
    </w:p>
    <w:p w:rsidR="00302B15" w:rsidRDefault="00302B15" w:rsidP="00302B15">
      <w:pPr>
        <w:rPr>
          <w:lang w:val="ro-RO"/>
        </w:rPr>
      </w:pPr>
      <w:r>
        <w:rPr>
          <w:lang w:val="ro-RO"/>
        </w:rPr>
        <w:t>(a) arată înțelegerea și aplicarea conceptului de produs de solubilitate, Ksp</w:t>
      </w:r>
    </w:p>
    <w:p w:rsidR="00302B15" w:rsidRDefault="00302B15" w:rsidP="00302B15">
      <w:pPr>
        <w:rPr>
          <w:lang w:val="ro-RO"/>
        </w:rPr>
      </w:pPr>
      <w:r>
        <w:rPr>
          <w:lang w:val="ro-RO"/>
        </w:rPr>
        <w:t>(b) calculați Ksp de la concentrații și invers</w:t>
      </w:r>
    </w:p>
    <w:p w:rsidR="00302B15" w:rsidRDefault="00302B15" w:rsidP="00302B15">
      <w:pPr>
        <w:rPr>
          <w:lang w:val="ro-RO"/>
        </w:rPr>
      </w:pPr>
      <w:r>
        <w:rPr>
          <w:lang w:val="ro-RO"/>
        </w:rPr>
        <w:t>(c) să discute efectele asupra solubilității sărurilor ionice prin următoarele:</w:t>
      </w:r>
    </w:p>
    <w:p w:rsidR="00302B15" w:rsidRDefault="00302B15" w:rsidP="00302B15">
      <w:pPr>
        <w:rPr>
          <w:lang w:val="ro-RO"/>
        </w:rPr>
      </w:pPr>
      <w:r>
        <w:rPr>
          <w:lang w:val="ro-RO"/>
        </w:rPr>
        <w:t>(i) efectul ionic comun</w:t>
      </w:r>
    </w:p>
    <w:p w:rsidR="00302B15" w:rsidRDefault="00302B15" w:rsidP="00302B15">
      <w:pPr>
        <w:rPr>
          <w:lang w:val="ro-RO"/>
        </w:rPr>
      </w:pPr>
      <w:r>
        <w:rPr>
          <w:lang w:val="ro-RO"/>
        </w:rPr>
        <w:t>(ii) formarea ionului complex, exemplificată prin reacțiile ionilor de halogenură cu ioni de argint apos urmată de amoniac apos (vezi de asemenea Secțiunea 13)</w:t>
      </w:r>
    </w:p>
    <w:p w:rsidR="00302B15" w:rsidRDefault="00302B15" w:rsidP="00302B15">
      <w:pPr>
        <w:rPr>
          <w:lang w:val="ro-RO"/>
        </w:rPr>
      </w:pPr>
      <w:r>
        <w:rPr>
          <w:lang w:val="ro-RO"/>
        </w:rPr>
        <w:t>11. Chimia organică</w:t>
      </w:r>
    </w:p>
    <w:p w:rsidR="00302B15" w:rsidRDefault="00302B15" w:rsidP="00302B15">
      <w:pPr>
        <w:rPr>
          <w:lang w:val="ro-RO"/>
        </w:rPr>
      </w:pPr>
      <w:r>
        <w:rPr>
          <w:lang w:val="ro-RO"/>
        </w:rPr>
        <w:t>Chimia organică este studiul structurii, proprietăților, compoziției, reacțiilor și preparării compușilor care conțin carbon, care includ nu numai hidrocarburi, ci și compuși cu orice alte elemente, cum ar fi hidrogenul (majoritatea compușilor conțin cel puțin un atom de carbon-hidrogen bond), azot, oxigen, halogeni, fosfor, siliciu și sulf.3 Este una dintre ramurile majore ale chimiei.</w:t>
      </w:r>
    </w:p>
    <w:p w:rsidR="00302B15" w:rsidRDefault="00302B15" w:rsidP="00302B15">
      <w:pPr>
        <w:rPr>
          <w:lang w:val="ro-RO"/>
        </w:rPr>
      </w:pPr>
      <w:r>
        <w:rPr>
          <w:lang w:val="ro-RO"/>
        </w:rPr>
        <w:t>Carbon, cu o configurație electronică a 1s2 2s2 2p2, are patru electroni de valență (Idea de bază</w:t>
      </w:r>
    </w:p>
    <w:p w:rsidR="00302B15" w:rsidRDefault="00302B15" w:rsidP="00302B15">
      <w:pPr>
        <w:rPr>
          <w:lang w:val="ro-RO"/>
        </w:rPr>
      </w:pPr>
      <w:r>
        <w:rPr>
          <w:lang w:val="ro-RO"/>
        </w:rPr>
        <w:lastRenderedPageBreak/>
        <w:t>1: Matter) și este capabil să formeze legături unice, duble și triple cu o varietate de alți atomi. Carbonul este, de asemenea, unic printre elementele în capacitatea sa de neegalat de a se auto-lega în lanțuri sau inele de dimensiuni aproape infinite, dând naștere la milioane de compuși organici cunoscuți.</w:t>
      </w:r>
    </w:p>
    <w:p w:rsidR="00302B15" w:rsidRDefault="00302B15" w:rsidP="00302B15">
      <w:pPr>
        <w:rPr>
          <w:lang w:val="ro-RO"/>
        </w:rPr>
      </w:pPr>
      <w:r>
        <w:rPr>
          <w:lang w:val="ro-RO"/>
        </w:rPr>
        <w:t>Studiul chimiei organice la nivelul A, așa cum se arată în harta chimiei organice pe următoarea pagină, este organizat pe baza chimiei diferitelor grupuri funcționale. Grupurile funcționale sunt grupuri specifice de atomi atașați la o coloană vertebrală de carbon și dictează proprietățile chimice și fizice ale moleculelor. Acestea sunt, de asemenea, locurile de reactivitate în compușii organici.</w:t>
      </w:r>
    </w:p>
    <w:p w:rsidR="00302B15" w:rsidRDefault="00302B15" w:rsidP="00302B15">
      <w:pPr>
        <w:rPr>
          <w:lang w:val="ro-RO"/>
        </w:rPr>
      </w:pPr>
      <w:r>
        <w:rPr>
          <w:lang w:val="ro-RO"/>
        </w:rPr>
        <w:t>Pentru fiecare grupă funcțională, pe lângă analizarea proprietăților fizice caracteristice ale seriei omoloage, vor fi examinate metodele sintetice de instalare a grupului funcțional în molecule. De asemenea, vor fi explorate reacțiile caracteristice ale diferitelor grupuri funcționale.</w:t>
      </w:r>
    </w:p>
    <w:p w:rsidR="00302B15" w:rsidRDefault="00302B15" w:rsidP="00302B15">
      <w:pPr>
        <w:rPr>
          <w:shd w:val="clear" w:color="auto" w:fill="FFFFFF"/>
        </w:rPr>
      </w:pPr>
      <w:r>
        <w:rPr>
          <w:shd w:val="clear" w:color="auto" w:fill="FFFFFF"/>
        </w:rPr>
        <w:t xml:space="preserve">În ciuda abordării unei grupări funcționale, în cele din urmă reacția caracteristică a fiecărui grup funcțional poate fi înțeleasă în ceea ce privește natura speciilor care reacționează și tipul de reacție implicat, care sunt legate de structura și legarea organică (ideea de bază 2: Structura și proprietățile), așa cum se poate vedea în harta chimiei organice. </w:t>
      </w:r>
    </w:p>
    <w:p w:rsidR="00302B15" w:rsidRDefault="00302B15" w:rsidP="00302B15">
      <w:pPr>
        <w:rPr>
          <w:shd w:val="clear" w:color="auto" w:fill="FFFFFF"/>
        </w:rPr>
      </w:pPr>
      <w:r>
        <w:rPr>
          <w:shd w:val="clear" w:color="auto" w:fill="FFFFFF"/>
        </w:rPr>
        <w:t xml:space="preserve">Din punct de vedere mecanic, majoritatea reacțiilor din chimia organică sunt de natură polară (cu excepția celor care implică radicali liberi), care implică fluxul de perechi de electroni de la </w:t>
      </w:r>
      <w:proofErr w:type="gramStart"/>
      <w:r>
        <w:rPr>
          <w:shd w:val="clear" w:color="auto" w:fill="FFFFFF"/>
        </w:rPr>
        <w:t>un</w:t>
      </w:r>
      <w:proofErr w:type="gramEnd"/>
      <w:r>
        <w:rPr>
          <w:shd w:val="clear" w:color="auto" w:fill="FFFFFF"/>
        </w:rPr>
        <w:t xml:space="preserve"> nucleu nucleic / Lewis basic (bogat în electroni) la un acid electrofil / Lewis acid (electron-săraci). În mod specific, mecanismele a cinci dintre tipurile generale de reacții vor fi discutate în detaliu, și anume substituția cu radicali liberi (exemplificați prin alcani), adăugarea electrofilă (exemplificată prin alchenă), substituția aromatică electrofilă (exemplificată de arene), substituția nucleofilă prin haloalcani) și adiția nucleofilă (exemplificată prin compușii carbonilici), care poate fi înțeleasă pe baza considerentelor cinetice și energetice (Idea de bază 3: Transformare).</w:t>
      </w:r>
    </w:p>
    <w:p w:rsidR="00302B15" w:rsidRDefault="00302B15" w:rsidP="00302B15">
      <w:pPr>
        <w:rPr>
          <w:lang w:val="ro-RO"/>
        </w:rPr>
      </w:pPr>
      <w:r>
        <w:rPr>
          <w:lang w:val="ro-RO"/>
        </w:rPr>
        <w:t xml:space="preserve">Reacția unui grup funcțional se pretează la construirea unui alt grup funcțional și invers. Recunoașterea unei astfel de interconversii a grupurilor funcționale (FGI) este de neprețuit pentru studiul chimiei organice. La nivelul A, cele mai multe reacții implică conversia simplă a unui grup funcțional în altul, care poate fi efectuată de obicei în orice direcție. De exemplu, </w:t>
      </w:r>
      <w:r>
        <w:rPr>
          <w:lang w:val="ro-RO"/>
        </w:rPr>
        <w:lastRenderedPageBreak/>
        <w:t>alcoolii secundari pot fi oxidați pentru a da cetone, care la rândul lor pot fi reduse înapoi la alcooli secundari.</w:t>
      </w:r>
    </w:p>
    <w:p w:rsidR="00302B15" w:rsidRDefault="00302B15" w:rsidP="00302B15">
      <w:pPr>
        <w:rPr>
          <w:lang w:val="ro-RO"/>
        </w:rPr>
      </w:pPr>
      <w:r>
        <w:rPr>
          <w:lang w:val="ro-RO"/>
        </w:rPr>
        <w:t>Trebuie remarcat faptul că multe dintre aceste reacții nu implică formarea sau scindarea legăturilor covalente carbon-carbon. Reacțiile care duc la modificări ale coloanei vertebrale de carbon sunt importante în sinteza organică, deoarece acestea se pretează la construcția de schelete de carbon variate. Exemple de astfel de reacții sunt scindarea oxidativă a legăturii duble carbon-carbon, reacția iodoformă și adăugarea de HCN la compușii carbonilici.</w:t>
      </w:r>
    </w:p>
    <w:p w:rsidR="00302B15" w:rsidRDefault="00302B15" w:rsidP="00302B15">
      <w:r>
        <w:rPr>
          <w:lang w:val="ro-RO"/>
        </w:rPr>
        <w:t>O bună cunoaștere și înțelegere a reacțiilor grupurilor funcționale poate fi aplicată la sinteza arhitecturilor moleculare dorite și la elucidarea structurală a compușilor necunoscuți.</w:t>
      </w:r>
    </w:p>
    <w:p w:rsidR="00CE56FE" w:rsidRDefault="00CE56FE" w:rsidP="00CE56FE">
      <w:pPr>
        <w:rPr>
          <w:lang w:val="ro-RO"/>
        </w:rPr>
      </w:pPr>
      <w:r>
        <w:rPr>
          <w:lang w:val="ro-RO"/>
        </w:rPr>
        <w:t>11.1 Introducere</w:t>
      </w:r>
    </w:p>
    <w:p w:rsidR="00CE56FE" w:rsidRDefault="00CE56FE" w:rsidP="00CE56FE">
      <w:pPr>
        <w:rPr>
          <w:lang w:val="ro-RO"/>
        </w:rPr>
      </w:pPr>
      <w:r>
        <w:rPr>
          <w:lang w:val="ro-RO"/>
        </w:rPr>
        <w:t>Întrebări de orientare</w:t>
      </w:r>
    </w:p>
    <w:p w:rsidR="00CE56FE" w:rsidRDefault="00CE56FE" w:rsidP="00CE56FE">
      <w:pPr>
        <w:rPr>
          <w:lang w:val="ro-RO"/>
        </w:rPr>
      </w:pPr>
      <w:r>
        <w:rPr>
          <w:lang w:val="ro-RO"/>
        </w:rPr>
        <w:t>Care sunt principalele clase de compuși organici?</w:t>
      </w:r>
    </w:p>
    <w:p w:rsidR="00CE56FE" w:rsidRDefault="00CE56FE" w:rsidP="00CE56FE">
      <w:pPr>
        <w:rPr>
          <w:lang w:val="ro-RO"/>
        </w:rPr>
      </w:pPr>
      <w:r>
        <w:rPr>
          <w:lang w:val="ro-RO"/>
        </w:rPr>
        <w:t>Ce sunt termenii utilizați în mod obișnuit în descrierea reacțiilor organice și a reactivităților?</w:t>
      </w:r>
    </w:p>
    <w:p w:rsidR="00CE56FE" w:rsidRDefault="00CE56FE" w:rsidP="00CE56FE">
      <w:pPr>
        <w:rPr>
          <w:lang w:val="ro-RO"/>
        </w:rPr>
      </w:pPr>
      <w:r>
        <w:rPr>
          <w:lang w:val="ro-RO"/>
        </w:rPr>
        <w:t>Ce determină formele moleculelor?</w:t>
      </w:r>
    </w:p>
    <w:p w:rsidR="00CE56FE" w:rsidRDefault="00CE56FE" w:rsidP="00CE56FE">
      <w:pPr>
        <w:rPr>
          <w:lang w:val="ro-RO"/>
        </w:rPr>
      </w:pPr>
      <w:r>
        <w:rPr>
          <w:lang w:val="ro-RO"/>
        </w:rPr>
        <w:t>Care sunt principalele tipuri de reacții organice?</w:t>
      </w:r>
    </w:p>
    <w:p w:rsidR="00CE56FE" w:rsidRDefault="00CE56FE" w:rsidP="00CE56FE">
      <w:pPr>
        <w:rPr>
          <w:lang w:val="ro-RO"/>
        </w:rPr>
      </w:pPr>
      <w:r>
        <w:rPr>
          <w:lang w:val="ro-RO"/>
        </w:rPr>
        <w:t>Cum curg electronii în reacțiile organice polare?</w:t>
      </w:r>
    </w:p>
    <w:p w:rsidR="00CE56FE" w:rsidRDefault="00CE56FE" w:rsidP="00CE56FE">
      <w:pPr>
        <w:rPr>
          <w:lang w:val="ro-RO"/>
        </w:rPr>
      </w:pPr>
      <w:r>
        <w:rPr>
          <w:lang w:val="ro-RO"/>
        </w:rPr>
        <w:t>Rezultatele învățării</w:t>
      </w:r>
    </w:p>
    <w:p w:rsidR="00CE56FE" w:rsidRDefault="00CE56FE" w:rsidP="00CE56FE">
      <w:pPr>
        <w:rPr>
          <w:lang w:val="ro-RO"/>
        </w:rPr>
      </w:pPr>
      <w:r>
        <w:rPr>
          <w:lang w:val="ro-RO"/>
        </w:rPr>
        <w:t>Elevii ar trebui să poată:</w:t>
      </w:r>
    </w:p>
    <w:p w:rsidR="00CE56FE" w:rsidRDefault="00CE56FE" w:rsidP="00CE56FE">
      <w:pPr>
        <w:rPr>
          <w:lang w:val="ro-RO"/>
        </w:rPr>
      </w:pPr>
      <w:r>
        <w:rPr>
          <w:lang w:val="ro-RO"/>
        </w:rPr>
        <w:t>(a) să interpreteze și să utilizeze nomenclatura, formulele generale și formulele afișate ale următoarelor clase de compuși:</w:t>
      </w:r>
    </w:p>
    <w:p w:rsidR="00CE56FE" w:rsidRDefault="00CE56FE" w:rsidP="00CE56FE">
      <w:pPr>
        <w:rPr>
          <w:lang w:val="ro-RO"/>
        </w:rPr>
      </w:pPr>
      <w:r>
        <w:rPr>
          <w:lang w:val="ro-RO"/>
        </w:rPr>
        <w:t>(i) hidrocarburi (alcani, alcene și arene)</w:t>
      </w:r>
    </w:p>
    <w:p w:rsidR="00CE56FE" w:rsidRDefault="00CE56FE" w:rsidP="00CE56FE">
      <w:pPr>
        <w:rPr>
          <w:lang w:val="ro-RO"/>
        </w:rPr>
      </w:pPr>
      <w:r>
        <w:rPr>
          <w:lang w:val="ro-RO"/>
        </w:rPr>
        <w:t>(ii) derivați de halogen (halogeni-alcani și halogenoarenes)</w:t>
      </w:r>
    </w:p>
    <w:p w:rsidR="00CE56FE" w:rsidRDefault="00CE56FE" w:rsidP="00CE56FE">
      <w:pPr>
        <w:rPr>
          <w:lang w:val="ro-RO"/>
        </w:rPr>
      </w:pPr>
      <w:r>
        <w:rPr>
          <w:lang w:val="ro-RO"/>
        </w:rPr>
        <w:t>(iii) compușii hidroxilici (alcooli și fenoli)</w:t>
      </w:r>
    </w:p>
    <w:p w:rsidR="00CE56FE" w:rsidRDefault="00CE56FE" w:rsidP="00CE56FE">
      <w:pPr>
        <w:rPr>
          <w:lang w:val="ro-RO"/>
        </w:rPr>
      </w:pPr>
      <w:r>
        <w:rPr>
          <w:lang w:val="ro-RO"/>
        </w:rPr>
        <w:lastRenderedPageBreak/>
        <w:t>(iv) compuși de carbonil (aldehide și cetone)</w:t>
      </w:r>
    </w:p>
    <w:p w:rsidR="00CE56FE" w:rsidRDefault="00CE56FE" w:rsidP="00CE56FE">
      <w:pPr>
        <w:rPr>
          <w:lang w:val="ro-RO"/>
        </w:rPr>
      </w:pPr>
      <w:r>
        <w:rPr>
          <w:lang w:val="ro-RO"/>
        </w:rPr>
        <w:t>(v) acizi carboxilici și derivați (cloruri și esteri acilici)</w:t>
      </w:r>
    </w:p>
    <w:p w:rsidR="00CE56FE" w:rsidRDefault="00CE56FE" w:rsidP="00CE56FE">
      <w:pPr>
        <w:rPr>
          <w:lang w:val="ro-RO"/>
        </w:rPr>
      </w:pPr>
      <w:r>
        <w:rPr>
          <w:lang w:val="ro-RO"/>
        </w:rPr>
        <w:t>(vi) compuși de azot (amine, amide, aminoacizi și nitrili)</w:t>
      </w:r>
    </w:p>
    <w:p w:rsidR="00CE56FE" w:rsidRDefault="00CE56FE" w:rsidP="00CE56FE">
      <w:pPr>
        <w:rPr>
          <w:lang w:val="ro-RO"/>
        </w:rPr>
      </w:pPr>
      <w:r>
        <w:rPr>
          <w:lang w:val="ro-RO"/>
        </w:rPr>
        <w:t>(b) să interpreteze și să utilizeze următoarea terminologie asociată cu reacțiile organice:</w:t>
      </w:r>
    </w:p>
    <w:p w:rsidR="00CE56FE" w:rsidRDefault="00CE56FE" w:rsidP="00CE56FE">
      <w:pPr>
        <w:rPr>
          <w:lang w:val="ro-RO"/>
        </w:rPr>
      </w:pPr>
      <w:r>
        <w:rPr>
          <w:lang w:val="ro-RO"/>
        </w:rPr>
        <w:t>(i) grupul funcțional</w:t>
      </w:r>
    </w:p>
    <w:p w:rsidR="00CE56FE" w:rsidRDefault="00CE56FE" w:rsidP="00CE56FE">
      <w:pPr>
        <w:rPr>
          <w:lang w:val="ro-RO"/>
        </w:rPr>
      </w:pPr>
      <w:r>
        <w:rPr>
          <w:lang w:val="ro-RO"/>
        </w:rPr>
        <w:t>(ii) gradul de substituție: primar, secundar, terțiar, cuaternar</w:t>
      </w:r>
    </w:p>
    <w:p w:rsidR="00CE56FE" w:rsidRDefault="00CE56FE" w:rsidP="00CE56FE">
      <w:pPr>
        <w:rPr>
          <w:lang w:val="ro-RO"/>
        </w:rPr>
      </w:pPr>
      <w:r>
        <w:rPr>
          <w:lang w:val="ro-RO"/>
        </w:rPr>
        <w:t>(iii) fisiune homolitică și heterolitică</w:t>
      </w:r>
    </w:p>
    <w:p w:rsidR="00CE56FE" w:rsidRDefault="00CE56FE" w:rsidP="00CE56FE">
      <w:pPr>
        <w:rPr>
          <w:lang w:val="ro-RO"/>
        </w:rPr>
      </w:pPr>
      <w:r>
        <w:rPr>
          <w:lang w:val="ro-RO"/>
        </w:rPr>
        <w:t>(Iv) carbocationului</w:t>
      </w:r>
    </w:p>
    <w:p w:rsidR="00CE56FE" w:rsidRDefault="00CE56FE" w:rsidP="00CE56FE">
      <w:pPr>
        <w:rPr>
          <w:lang w:val="ro-RO"/>
        </w:rPr>
      </w:pPr>
      <w:r>
        <w:rPr>
          <w:lang w:val="ro-RO"/>
        </w:rPr>
        <w:t>(v) radicalii liberi, inițierea, propagarea, terminarea</w:t>
      </w:r>
    </w:p>
    <w:p w:rsidR="00CE56FE" w:rsidRDefault="00CE56FE" w:rsidP="00CE56FE">
      <w:pPr>
        <w:rPr>
          <w:lang w:val="ro-RO"/>
        </w:rPr>
      </w:pPr>
      <w:r>
        <w:rPr>
          <w:lang w:val="ro-RO"/>
        </w:rPr>
        <w:t>(vi) electrofil (acid Lewis), nucleofil (baza Lewis)</w:t>
      </w:r>
    </w:p>
    <w:p w:rsidR="00CE56FE" w:rsidRDefault="00CE56FE" w:rsidP="00CE56FE">
      <w:pPr>
        <w:rPr>
          <w:lang w:val="ro-RO"/>
        </w:rPr>
      </w:pPr>
      <w:r>
        <w:rPr>
          <w:lang w:val="ro-RO"/>
        </w:rPr>
        <w:t>(vii) adăugare, substituție, eliminare, condensare, hidroliză</w:t>
      </w:r>
    </w:p>
    <w:p w:rsidR="00CE56FE" w:rsidRDefault="00CE56FE" w:rsidP="00CE56FE">
      <w:pPr>
        <w:rPr>
          <w:lang w:val="ro-RO"/>
        </w:rPr>
      </w:pPr>
      <w:r>
        <w:rPr>
          <w:lang w:val="ro-RO"/>
        </w:rPr>
        <w:t>(viii) oxidarea și reducerea</w:t>
      </w:r>
    </w:p>
    <w:p w:rsidR="00CE56FE" w:rsidRDefault="00CE56FE" w:rsidP="00CE56FE">
      <w:pPr>
        <w:rPr>
          <w:lang w:val="ro-RO"/>
        </w:rPr>
      </w:pPr>
      <w:r>
        <w:rPr>
          <w:lang w:val="ro-RO"/>
        </w:rPr>
        <w:t>[în ecuațiile pentru reacțiile redox organice, simbolurile [O] și [H] sunt acceptabile]</w:t>
      </w:r>
    </w:p>
    <w:p w:rsidR="00CE56FE" w:rsidRDefault="00CE56FE" w:rsidP="00CE56FE">
      <w:pPr>
        <w:rPr>
          <w:lang w:val="ro-RO"/>
        </w:rPr>
      </w:pPr>
      <w:r>
        <w:rPr>
          <w:lang w:val="ro-RO"/>
        </w:rPr>
        <w:t>(c) să interpreteze și să utilizeze următoarea terminologie asociată reactivităților organice:</w:t>
      </w:r>
    </w:p>
    <w:p w:rsidR="00CE56FE" w:rsidRDefault="00CE56FE" w:rsidP="00CE56FE">
      <w:pPr>
        <w:rPr>
          <w:lang w:val="ro-RO"/>
        </w:rPr>
      </w:pPr>
      <w:r>
        <w:rPr>
          <w:lang w:val="ro-RO"/>
        </w:rPr>
        <w:t>(I) delocalizare</w:t>
      </w:r>
    </w:p>
    <w:p w:rsidR="00CE56FE" w:rsidRDefault="00CE56FE" w:rsidP="00CE56FE">
      <w:pPr>
        <w:rPr>
          <w:lang w:val="ro-RO"/>
        </w:rPr>
      </w:pPr>
      <w:r>
        <w:rPr>
          <w:lang w:val="ro-RO"/>
        </w:rPr>
        <w:t>(ii) efect electronic (donarea de electroni și efectul de retragere a electronilor)</w:t>
      </w:r>
    </w:p>
    <w:p w:rsidR="00CE56FE" w:rsidRDefault="00CE56FE" w:rsidP="00CE56FE">
      <w:pPr>
        <w:rPr>
          <w:lang w:val="ro-RO"/>
        </w:rPr>
      </w:pPr>
      <w:r>
        <w:rPr>
          <w:lang w:val="ro-RO"/>
        </w:rPr>
        <w:t>(iii) efect steric (obstacol steric)</w:t>
      </w:r>
    </w:p>
    <w:p w:rsidR="00CE56FE" w:rsidRDefault="00CE56FE" w:rsidP="00CE56FE">
      <w:pPr>
        <w:rPr>
          <w:lang w:val="ro-RO"/>
        </w:rPr>
      </w:pPr>
      <w:r>
        <w:rPr>
          <w:lang w:val="ro-RO"/>
        </w:rPr>
        <w:t>(d) descrie hibridizarea sp3, ca în molecula de etan, hibridizarea sp2, ca în moleculele de etan și benzen și hibridizarea sp, ca în molecula de etină</w:t>
      </w:r>
    </w:p>
    <w:p w:rsidR="00CE56FE" w:rsidRDefault="00CE56FE" w:rsidP="00CE56FE">
      <w:pPr>
        <w:rPr>
          <w:shd w:val="clear" w:color="auto" w:fill="FFFFFF"/>
        </w:rPr>
      </w:pPr>
      <w:r>
        <w:rPr>
          <w:shd w:val="clear" w:color="auto" w:fill="FFFFFF"/>
        </w:rPr>
        <w:t>Rezultatele învățării</w:t>
      </w:r>
    </w:p>
    <w:p w:rsidR="00CE56FE" w:rsidRDefault="00CE56FE" w:rsidP="00CE56FE">
      <w:pPr>
        <w:rPr>
          <w:shd w:val="clear" w:color="auto" w:fill="FFFFFF"/>
        </w:rPr>
      </w:pPr>
      <w:r>
        <w:rPr>
          <w:shd w:val="clear" w:color="auto" w:fill="FFFFFF"/>
        </w:rPr>
        <w:t xml:space="preserve"> Elevii ar trebui să poată: (e) să explice formele și unghiurile de legătură în moleculele de etan, etan, benzen și etin în raport cu carbonul (f) să prezică formele și unghiurile de legătură în </w:t>
      </w:r>
      <w:r>
        <w:rPr>
          <w:shd w:val="clear" w:color="auto" w:fill="FFFFFF"/>
        </w:rPr>
        <w:lastRenderedPageBreak/>
        <w:t xml:space="preserve">molecule analoage celor specificate la litera (e) (g) aplică (b) și (c) înțelegerea mecanismelor în ceea ce privește structura și legarea organică (h) să recunoască faptul că mecanismele de reacție polară implică fluxul de electroni de la situsuri bogate în electroni la cele mai sărace de electroni </w:t>
      </w:r>
    </w:p>
    <w:p w:rsidR="00CE56FE" w:rsidRDefault="00CE56FE" w:rsidP="00CE56FE">
      <w:pPr>
        <w:rPr>
          <w:shd w:val="clear" w:color="auto" w:fill="FFFFFF"/>
        </w:rPr>
      </w:pPr>
      <w:r>
        <w:rPr>
          <w:shd w:val="clear" w:color="auto" w:fill="FFFFFF"/>
        </w:rPr>
        <w:t xml:space="preserve">În fiecare dintre secțiunile 11.3 până la 11.8, se așteaptă ca studenții </w:t>
      </w:r>
      <w:proofErr w:type="gramStart"/>
      <w:r>
        <w:rPr>
          <w:shd w:val="clear" w:color="auto" w:fill="FFFFFF"/>
        </w:rPr>
        <w:t>să</w:t>
      </w:r>
      <w:proofErr w:type="gramEnd"/>
      <w:r>
        <w:rPr>
          <w:shd w:val="clear" w:color="auto" w:fill="FFFFFF"/>
        </w:rPr>
        <w:t xml:space="preserve"> poată prezice produsele de reacție ale unui compus dat în reacții care sunt chimic similare cu cele specificate. În studiul lor de chimie organică, elevii pot dori </w:t>
      </w:r>
      <w:proofErr w:type="gramStart"/>
      <w:r>
        <w:rPr>
          <w:shd w:val="clear" w:color="auto" w:fill="FFFFFF"/>
        </w:rPr>
        <w:t>să</w:t>
      </w:r>
      <w:proofErr w:type="gramEnd"/>
      <w:r>
        <w:rPr>
          <w:shd w:val="clear" w:color="auto" w:fill="FFFFFF"/>
        </w:rPr>
        <w:t xml:space="preserve"> grupeze reacțiile organice în ceea ce privește mecanismele din programa școlară, acolo unde este posibil.</w:t>
      </w:r>
    </w:p>
    <w:p w:rsidR="00CE56FE" w:rsidRDefault="00CE56FE" w:rsidP="00CE56FE">
      <w:pPr>
        <w:rPr>
          <w:shd w:val="clear" w:color="auto" w:fill="FFFFFF"/>
        </w:rPr>
      </w:pPr>
      <w:r>
        <w:rPr>
          <w:shd w:val="clear" w:color="auto" w:fill="FFFFFF"/>
        </w:rPr>
        <w:t xml:space="preserve">Elevii ar putea dori </w:t>
      </w:r>
      <w:proofErr w:type="gramStart"/>
      <w:r>
        <w:rPr>
          <w:shd w:val="clear" w:color="auto" w:fill="FFFFFF"/>
        </w:rPr>
        <w:t>să</w:t>
      </w:r>
      <w:proofErr w:type="gramEnd"/>
      <w:r>
        <w:rPr>
          <w:shd w:val="clear" w:color="auto" w:fill="FFFFFF"/>
        </w:rPr>
        <w:t xml:space="preserve"> compare și să contrasteze diferitele mecanisme. Atunci când se descriu reacțiile preparative, se așteaptă ca candidații să citeze reactivii, de ex. NaOH apos, condițiile practice esențiale, de ex. reflux, temperatură și presiune ridicată și identitatea fiecăruia dintre produsele majore. Nu sunt necesare condiții detaliate care implică valori specifice ale temperaturii și ale presiunii. </w:t>
      </w:r>
    </w:p>
    <w:p w:rsidR="00CE56FE" w:rsidRDefault="00CE56FE" w:rsidP="00CE56FE">
      <w:pPr>
        <w:rPr>
          <w:shd w:val="clear" w:color="auto" w:fill="FFFFFF"/>
        </w:rPr>
      </w:pPr>
      <w:r>
        <w:rPr>
          <w:shd w:val="clear" w:color="auto" w:fill="FFFFFF"/>
        </w:rPr>
        <w:t xml:space="preserve">De asemenea, nu </w:t>
      </w:r>
      <w:proofErr w:type="gramStart"/>
      <w:r>
        <w:rPr>
          <w:shd w:val="clear" w:color="auto" w:fill="FFFFFF"/>
        </w:rPr>
        <w:t>este</w:t>
      </w:r>
      <w:proofErr w:type="gramEnd"/>
      <w:r>
        <w:rPr>
          <w:shd w:val="clear" w:color="auto" w:fill="FFFFFF"/>
        </w:rPr>
        <w:t xml:space="preserve"> necesară cunoașterea detaliată a procedurilor practice; cu toate acestea, este de așteptat ca studenții să sugereze (din cunoștințele lor despre reactivi, condiții esențiale și produse) ce etape pot fi necesare pentru purificarea / extragerea unui produs necesar din amestecul de reacție. </w:t>
      </w:r>
      <w:proofErr w:type="gramStart"/>
      <w:r>
        <w:rPr>
          <w:shd w:val="clear" w:color="auto" w:fill="FFFFFF"/>
        </w:rPr>
        <w:t>În ecuațiile pentru reacțiile redox organice, simbolurile [O] și [H] sunt acceptabile.</w:t>
      </w:r>
      <w:proofErr w:type="gramEnd"/>
      <w:r>
        <w:rPr>
          <w:shd w:val="clear" w:color="auto" w:fill="FFFFFF"/>
        </w:rPr>
        <w:t xml:space="preserve"> Studenții trebuie </w:t>
      </w:r>
      <w:proofErr w:type="gramStart"/>
      <w:r>
        <w:rPr>
          <w:shd w:val="clear" w:color="auto" w:fill="FFFFFF"/>
        </w:rPr>
        <w:t>să</w:t>
      </w:r>
      <w:proofErr w:type="gramEnd"/>
      <w:r>
        <w:rPr>
          <w:shd w:val="clear" w:color="auto" w:fill="FFFFFF"/>
        </w:rPr>
        <w:t xml:space="preserve"> poată interpreta și utiliza următoarele tipuri de reprezentări în descrierea moleculelor organice. Exemplele date sunt pentru acidul (+) - lactic compus.</w:t>
      </w:r>
    </w:p>
    <w:p w:rsidR="00CE56FE" w:rsidRDefault="00CE56FE" w:rsidP="00CE56FE">
      <w:pPr>
        <w:rPr>
          <w:lang w:val="ro-RO"/>
        </w:rPr>
      </w:pPr>
      <w:r>
        <w:rPr>
          <w:lang w:val="ro-RO"/>
        </w:rPr>
        <w:t>11.2 Izomerism</w:t>
      </w:r>
    </w:p>
    <w:p w:rsidR="00CE56FE" w:rsidRDefault="00CE56FE" w:rsidP="00CE56FE">
      <w:pPr>
        <w:rPr>
          <w:lang w:val="ro-RO"/>
        </w:rPr>
      </w:pPr>
      <w:r>
        <w:rPr>
          <w:lang w:val="ro-RO"/>
        </w:rPr>
        <w:t>Întrebări de orientare</w:t>
      </w:r>
    </w:p>
    <w:p w:rsidR="00CE56FE" w:rsidRDefault="00CE56FE" w:rsidP="00CE56FE">
      <w:pPr>
        <w:rPr>
          <w:lang w:val="ro-RO"/>
        </w:rPr>
      </w:pPr>
      <w:r>
        <w:rPr>
          <w:lang w:val="ro-RO"/>
        </w:rPr>
        <w:t>Ce este izomerismul? Care sunt diferitele tipuri de izomerism?</w:t>
      </w:r>
    </w:p>
    <w:p w:rsidR="00CE56FE" w:rsidRDefault="00CE56FE" w:rsidP="00CE56FE">
      <w:pPr>
        <w:rPr>
          <w:lang w:val="ro-RO"/>
        </w:rPr>
      </w:pPr>
      <w:r>
        <w:rPr>
          <w:lang w:val="ro-RO"/>
        </w:rPr>
        <w:t>Care sunt criteriile structurale pentru expunerea diferitelor tipuri de izomerism?</w:t>
      </w:r>
    </w:p>
    <w:p w:rsidR="00CE56FE" w:rsidRDefault="00CE56FE" w:rsidP="00CE56FE">
      <w:pPr>
        <w:rPr>
          <w:lang w:val="ro-RO"/>
        </w:rPr>
      </w:pPr>
      <w:r>
        <w:rPr>
          <w:lang w:val="ro-RO"/>
        </w:rPr>
        <w:t>Cum diferă proprietățile fizice și chimice ale diferitelor tipuri de izomeri?</w:t>
      </w:r>
    </w:p>
    <w:p w:rsidR="00CE56FE" w:rsidRDefault="00CE56FE" w:rsidP="00CE56FE">
      <w:pPr>
        <w:rPr>
          <w:lang w:val="ro-RO"/>
        </w:rPr>
      </w:pPr>
      <w:r>
        <w:rPr>
          <w:lang w:val="ro-RO"/>
        </w:rPr>
        <w:t>Rezultatele învățării</w:t>
      </w:r>
    </w:p>
    <w:p w:rsidR="00CE56FE" w:rsidRDefault="00CE56FE" w:rsidP="00CE56FE">
      <w:pPr>
        <w:rPr>
          <w:lang w:val="ro-RO"/>
        </w:rPr>
      </w:pPr>
      <w:r>
        <w:rPr>
          <w:lang w:val="ro-RO"/>
        </w:rPr>
        <w:t>Elevii ar trebui să poată:</w:t>
      </w:r>
    </w:p>
    <w:p w:rsidR="00CE56FE" w:rsidRDefault="00CE56FE" w:rsidP="00CE56FE">
      <w:pPr>
        <w:rPr>
          <w:lang w:val="ro-RO"/>
        </w:rPr>
      </w:pPr>
      <w:r>
        <w:rPr>
          <w:lang w:val="ro-RO"/>
        </w:rPr>
        <w:t>(a) descrie izomerismul constituțional (structural)</w:t>
      </w:r>
    </w:p>
    <w:p w:rsidR="00CE56FE" w:rsidRDefault="00CE56FE" w:rsidP="00CE56FE">
      <w:pPr>
        <w:rPr>
          <w:lang w:val="ro-RO"/>
        </w:rPr>
      </w:pPr>
      <w:r>
        <w:rPr>
          <w:lang w:val="ro-RO"/>
        </w:rPr>
        <w:lastRenderedPageBreak/>
        <w:t>(b) descrie izomerismul cis-trans în alchene și explică originea sa în termeni de rotație restrânsă datorită prezenței legăturilor</w:t>
      </w:r>
    </w:p>
    <w:p w:rsidR="00CE56FE" w:rsidRDefault="00CE56FE" w:rsidP="00CE56FE">
      <w:pPr>
        <w:rPr>
          <w:lang w:val="ro-RO"/>
        </w:rPr>
      </w:pPr>
      <w:r>
        <w:rPr>
          <w:lang w:val="ro-RO"/>
        </w:rPr>
        <w:t>[utilizarea nomenclaturii E, Z nu este necesară]</w:t>
      </w:r>
    </w:p>
    <w:p w:rsidR="00CE56FE" w:rsidRDefault="00CE56FE" w:rsidP="00CE56FE">
      <w:pPr>
        <w:rPr>
          <w:lang w:val="ro-RO"/>
        </w:rPr>
      </w:pPr>
      <w:r>
        <w:rPr>
          <w:lang w:val="ro-RO"/>
        </w:rPr>
        <w:t>(c) să explice ce se înțelege printr-un centru chiral</w:t>
      </w:r>
    </w:p>
    <w:p w:rsidR="00CE56FE" w:rsidRDefault="00CE56FE" w:rsidP="00CE56FE">
      <w:pPr>
        <w:rPr>
          <w:lang w:val="ro-RO"/>
        </w:rPr>
      </w:pPr>
      <w:r>
        <w:rPr>
          <w:lang w:val="ro-RO"/>
        </w:rPr>
        <w:t>(d) deduce dacă o anumită moleculă este chirală bazată pe prezența sau absența unor centre chirale și / sau un plan de simetrie</w:t>
      </w:r>
    </w:p>
    <w:p w:rsidR="00CE56FE" w:rsidRDefault="00CE56FE" w:rsidP="00CE56FE">
      <w:pPr>
        <w:rPr>
          <w:lang w:val="ro-RO"/>
        </w:rPr>
      </w:pPr>
      <w:r>
        <w:rPr>
          <w:lang w:val="ro-RO"/>
        </w:rPr>
        <w:t>(e) să recunoască faptul că o probă optic activă rotește o lumină polarizată plană și conține molecule chirale</w:t>
      </w:r>
    </w:p>
    <w:p w:rsidR="00CE56FE" w:rsidRDefault="00CE56FE" w:rsidP="00CE56FE">
      <w:pPr>
        <w:rPr>
          <w:lang w:val="ro-RO"/>
        </w:rPr>
      </w:pPr>
      <w:r>
        <w:rPr>
          <w:lang w:val="ro-RO"/>
        </w:rPr>
        <w:t>(f) să recunoască faptul că enantiomerii au proprietăți fizice identice, cu excepția direcției în care rotesc lumina plane-polarizată</w:t>
      </w:r>
    </w:p>
    <w:p w:rsidR="00CE56FE" w:rsidRDefault="00CE56FE" w:rsidP="00CE56FE">
      <w:pPr>
        <w:rPr>
          <w:lang w:val="ro-RO"/>
        </w:rPr>
      </w:pPr>
      <w:r>
        <w:rPr>
          <w:lang w:val="ro-RO"/>
        </w:rPr>
        <w:t>[nu este necesară utilizarea termenului diastereomeri]</w:t>
      </w:r>
    </w:p>
    <w:p w:rsidR="00CE56FE" w:rsidRDefault="00CE56FE" w:rsidP="00CE56FE">
      <w:pPr>
        <w:rPr>
          <w:lang w:val="ro-RO"/>
        </w:rPr>
      </w:pPr>
      <w:r>
        <w:rPr>
          <w:lang w:val="ro-RO"/>
        </w:rPr>
        <w:t>(g) recunoaște că enantiomerii au proprietăți chimice identice, cu excepția interacțiunilor lor cu o altă moleculă chirală</w:t>
      </w:r>
    </w:p>
    <w:p w:rsidR="00CE56FE" w:rsidRDefault="00CE56FE" w:rsidP="00CE56FE">
      <w:pPr>
        <w:rPr>
          <w:lang w:val="ro-RO"/>
        </w:rPr>
      </w:pPr>
      <w:r>
        <w:rPr>
          <w:lang w:val="ro-RO"/>
        </w:rPr>
        <w:t>(h) să recunoască că diferiții stereoizomeri prezintă diferite proprietăți biologice, de exemplu în acțiunea medicamentului</w:t>
      </w:r>
    </w:p>
    <w:p w:rsidR="00CE56FE" w:rsidRDefault="00CE56FE" w:rsidP="00CE56FE">
      <w:pPr>
        <w:rPr>
          <w:lang w:val="ro-RO"/>
        </w:rPr>
      </w:pPr>
      <w:r>
        <w:rPr>
          <w:lang w:val="ro-RO"/>
        </w:rPr>
        <w:t>(i) deduce izomerii posibili pentru o moleculă organică cu formula moleculară cunoscută</w:t>
      </w:r>
    </w:p>
    <w:p w:rsidR="00CE56FE" w:rsidRDefault="00CE56FE" w:rsidP="00CE56FE">
      <w:pPr>
        <w:rPr>
          <w:lang w:val="ro-RO"/>
        </w:rPr>
      </w:pPr>
      <w:r>
        <w:rPr>
          <w:lang w:val="ro-RO"/>
        </w:rPr>
        <w:t>(j) identificarea centrelor chirale și / sau izomerismului cis-trans într-o moleculă cu formula structurală dată</w:t>
      </w:r>
    </w:p>
    <w:p w:rsidR="00CE56FE" w:rsidRDefault="00CE56FE" w:rsidP="00CE56FE">
      <w:pPr>
        <w:rPr>
          <w:shd w:val="clear" w:color="auto" w:fill="FFFFFF"/>
        </w:rPr>
      </w:pPr>
      <w:r>
        <w:rPr>
          <w:shd w:val="clear" w:color="auto" w:fill="FFFFFF"/>
        </w:rPr>
        <w:t>11.3 Hidrocarburi</w:t>
      </w:r>
    </w:p>
    <w:p w:rsidR="00CE56FE" w:rsidRDefault="00CE56FE" w:rsidP="00CE56FE">
      <w:pPr>
        <w:rPr>
          <w:shd w:val="clear" w:color="auto" w:fill="FFFFFF"/>
        </w:rPr>
      </w:pPr>
      <w:r>
        <w:rPr>
          <w:shd w:val="clear" w:color="auto" w:fill="FFFFFF"/>
        </w:rPr>
        <w:t xml:space="preserve"> Întrebări de orientare</w:t>
      </w:r>
    </w:p>
    <w:p w:rsidR="00CE56FE" w:rsidRDefault="00CE56FE" w:rsidP="00CE56FE">
      <w:pPr>
        <w:rPr>
          <w:shd w:val="clear" w:color="auto" w:fill="FFFFFF"/>
        </w:rPr>
      </w:pPr>
      <w:r>
        <w:rPr>
          <w:shd w:val="clear" w:color="auto" w:fill="FFFFFF"/>
        </w:rPr>
        <w:t xml:space="preserve"> Alcani </w:t>
      </w:r>
    </w:p>
    <w:p w:rsidR="00CE56FE" w:rsidRDefault="00CE56FE" w:rsidP="00CE56FE">
      <w:pPr>
        <w:rPr>
          <w:shd w:val="clear" w:color="auto" w:fill="FFFFFF"/>
        </w:rPr>
      </w:pPr>
      <w:r>
        <w:rPr>
          <w:shd w:val="clear" w:color="auto" w:fill="FFFFFF"/>
        </w:rPr>
        <w:t xml:space="preserve">De </w:t>
      </w:r>
      <w:proofErr w:type="gramStart"/>
      <w:r>
        <w:rPr>
          <w:shd w:val="clear" w:color="auto" w:fill="FFFFFF"/>
        </w:rPr>
        <w:t>ce</w:t>
      </w:r>
      <w:proofErr w:type="gramEnd"/>
      <w:r>
        <w:rPr>
          <w:shd w:val="clear" w:color="auto" w:fill="FFFFFF"/>
        </w:rPr>
        <w:t xml:space="preserve"> sunt alcanii în general inactivi, în special față de reactivii polari? Ce clasă de reactivi reacționează cu alcani și de </w:t>
      </w:r>
      <w:proofErr w:type="gramStart"/>
      <w:r>
        <w:rPr>
          <w:shd w:val="clear" w:color="auto" w:fill="FFFFFF"/>
        </w:rPr>
        <w:t>ce</w:t>
      </w:r>
      <w:proofErr w:type="gramEnd"/>
      <w:r>
        <w:rPr>
          <w:shd w:val="clear" w:color="auto" w:fill="FFFFFF"/>
        </w:rPr>
        <w:t xml:space="preserve">? Ce tipuri de reacții fac alcani și de </w:t>
      </w:r>
      <w:proofErr w:type="gramStart"/>
      <w:r>
        <w:rPr>
          <w:shd w:val="clear" w:color="auto" w:fill="FFFFFF"/>
        </w:rPr>
        <w:t>ce</w:t>
      </w:r>
      <w:proofErr w:type="gramEnd"/>
      <w:r>
        <w:rPr>
          <w:shd w:val="clear" w:color="auto" w:fill="FFFFFF"/>
        </w:rPr>
        <w:t xml:space="preserve">? </w:t>
      </w:r>
      <w:proofErr w:type="gramStart"/>
      <w:r>
        <w:rPr>
          <w:shd w:val="clear" w:color="auto" w:fill="FFFFFF"/>
        </w:rPr>
        <w:t>Cum reacționează alcani cu halogeni?</w:t>
      </w:r>
      <w:proofErr w:type="gramEnd"/>
      <w:r>
        <w:rPr>
          <w:shd w:val="clear" w:color="auto" w:fill="FFFFFF"/>
        </w:rPr>
        <w:t xml:space="preserve"> </w:t>
      </w:r>
      <w:proofErr w:type="gramStart"/>
      <w:r>
        <w:rPr>
          <w:shd w:val="clear" w:color="auto" w:fill="FFFFFF"/>
        </w:rPr>
        <w:t>alchene</w:t>
      </w:r>
      <w:proofErr w:type="gramEnd"/>
      <w:r>
        <w:rPr>
          <w:shd w:val="clear" w:color="auto" w:fill="FFFFFF"/>
        </w:rPr>
        <w:t xml:space="preserve"> La ce clase de reactivi reacționează alkenurile și de ce? Ce tipuri de reacții </w:t>
      </w:r>
      <w:r>
        <w:rPr>
          <w:shd w:val="clear" w:color="auto" w:fill="FFFFFF"/>
        </w:rPr>
        <w:lastRenderedPageBreak/>
        <w:t xml:space="preserve">fac alkenurile și de </w:t>
      </w:r>
      <w:proofErr w:type="gramStart"/>
      <w:r>
        <w:rPr>
          <w:shd w:val="clear" w:color="auto" w:fill="FFFFFF"/>
        </w:rPr>
        <w:t>ce</w:t>
      </w:r>
      <w:proofErr w:type="gramEnd"/>
      <w:r>
        <w:rPr>
          <w:shd w:val="clear" w:color="auto" w:fill="FFFFFF"/>
        </w:rPr>
        <w:t xml:space="preserve">? </w:t>
      </w:r>
      <w:proofErr w:type="gramStart"/>
      <w:r>
        <w:rPr>
          <w:shd w:val="clear" w:color="auto" w:fill="FFFFFF"/>
        </w:rPr>
        <w:t>Cum reacționează alkenele cu electrofilele?</w:t>
      </w:r>
      <w:proofErr w:type="gramEnd"/>
      <w:r>
        <w:rPr>
          <w:shd w:val="clear" w:color="auto" w:fill="FFFFFF"/>
        </w:rPr>
        <w:t xml:space="preserve"> Care </w:t>
      </w:r>
      <w:proofErr w:type="gramStart"/>
      <w:r>
        <w:rPr>
          <w:shd w:val="clear" w:color="auto" w:fill="FFFFFF"/>
        </w:rPr>
        <w:t>este</w:t>
      </w:r>
      <w:proofErr w:type="gramEnd"/>
      <w:r>
        <w:rPr>
          <w:shd w:val="clear" w:color="auto" w:fill="FFFFFF"/>
        </w:rPr>
        <w:t xml:space="preserve"> produsul major obținut atunci când o alchenă asimetrică reacționează cu halogenura de hidrogen și de ce? </w:t>
      </w:r>
    </w:p>
    <w:p w:rsidR="00CE56FE" w:rsidRDefault="00CE56FE" w:rsidP="00CE56FE">
      <w:pPr>
        <w:rPr>
          <w:shd w:val="clear" w:color="auto" w:fill="FFFFFF"/>
        </w:rPr>
      </w:pPr>
      <w:r>
        <w:rPr>
          <w:shd w:val="clear" w:color="auto" w:fill="FFFFFF"/>
        </w:rPr>
        <w:t xml:space="preserve">Arenes </w:t>
      </w:r>
    </w:p>
    <w:p w:rsidR="00CE56FE" w:rsidRDefault="00CE56FE" w:rsidP="00CE56FE">
      <w:pPr>
        <w:rPr>
          <w:shd w:val="clear" w:color="auto" w:fill="FFFFFF"/>
        </w:rPr>
      </w:pPr>
      <w:r>
        <w:rPr>
          <w:shd w:val="clear" w:color="auto" w:fill="FFFFFF"/>
        </w:rPr>
        <w:t xml:space="preserve">Cum se compară reactivitatea benzenului cu cea a alchenei și de </w:t>
      </w:r>
      <w:proofErr w:type="gramStart"/>
      <w:r>
        <w:rPr>
          <w:shd w:val="clear" w:color="auto" w:fill="FFFFFF"/>
        </w:rPr>
        <w:t>ce</w:t>
      </w:r>
      <w:proofErr w:type="gramEnd"/>
      <w:r>
        <w:rPr>
          <w:shd w:val="clear" w:color="auto" w:fill="FFFFFF"/>
        </w:rPr>
        <w:t xml:space="preserve">? Ce clasă de reactivi reacționează cu benzenul și de </w:t>
      </w:r>
      <w:proofErr w:type="gramStart"/>
      <w:r>
        <w:rPr>
          <w:shd w:val="clear" w:color="auto" w:fill="FFFFFF"/>
        </w:rPr>
        <w:t>ce</w:t>
      </w:r>
      <w:proofErr w:type="gramEnd"/>
      <w:r>
        <w:rPr>
          <w:shd w:val="clear" w:color="auto" w:fill="FFFFFF"/>
        </w:rPr>
        <w:t xml:space="preserve">? Ce tipuri de reacții suferă benzenul și de </w:t>
      </w:r>
      <w:proofErr w:type="gramStart"/>
      <w:r>
        <w:rPr>
          <w:shd w:val="clear" w:color="auto" w:fill="FFFFFF"/>
        </w:rPr>
        <w:t>ce</w:t>
      </w:r>
      <w:proofErr w:type="gramEnd"/>
      <w:r>
        <w:rPr>
          <w:shd w:val="clear" w:color="auto" w:fill="FFFFFF"/>
        </w:rPr>
        <w:t xml:space="preserve">? Cum reacționează benzenul cu </w:t>
      </w:r>
      <w:proofErr w:type="gramStart"/>
      <w:r>
        <w:rPr>
          <w:shd w:val="clear" w:color="auto" w:fill="FFFFFF"/>
        </w:rPr>
        <w:t>un</w:t>
      </w:r>
      <w:proofErr w:type="gramEnd"/>
      <w:r>
        <w:rPr>
          <w:shd w:val="clear" w:color="auto" w:fill="FFFFFF"/>
        </w:rPr>
        <w:t xml:space="preserve"> electrofil? Ce tipuri de reacții fac lanțurile laterale de alchil ale arenelor și de </w:t>
      </w:r>
      <w:proofErr w:type="gramStart"/>
      <w:r>
        <w:rPr>
          <w:shd w:val="clear" w:color="auto" w:fill="FFFFFF"/>
        </w:rPr>
        <w:t>ce</w:t>
      </w:r>
      <w:proofErr w:type="gramEnd"/>
      <w:r>
        <w:rPr>
          <w:shd w:val="clear" w:color="auto" w:fill="FFFFFF"/>
        </w:rPr>
        <w:t xml:space="preserve">? </w:t>
      </w:r>
      <w:proofErr w:type="gramStart"/>
      <w:r>
        <w:rPr>
          <w:shd w:val="clear" w:color="auto" w:fill="FFFFFF"/>
        </w:rPr>
        <w:t>Cum substituentul în arenele mono-substituite determină reactivitatea și poziția de substituție a unui electrofil introdus?</w:t>
      </w:r>
      <w:proofErr w:type="gramEnd"/>
      <w:r>
        <w:rPr>
          <w:shd w:val="clear" w:color="auto" w:fill="FFFFFF"/>
        </w:rPr>
        <w:t xml:space="preserve"> Care sunt preocupările de mediu care decurg din utilizarea hidrocarburilor?</w:t>
      </w:r>
    </w:p>
    <w:p w:rsidR="00CE56FE" w:rsidRDefault="00CE56FE" w:rsidP="00CE56FE">
      <w:pPr>
        <w:rPr>
          <w:shd w:val="clear" w:color="auto" w:fill="FFFFFF"/>
        </w:rPr>
      </w:pPr>
      <w:r>
        <w:rPr>
          <w:shd w:val="clear" w:color="auto" w:fill="FFFFFF"/>
        </w:rPr>
        <w:t>Rezultatele învățări</w:t>
      </w:r>
    </w:p>
    <w:p w:rsidR="00CE56FE" w:rsidRDefault="00CE56FE" w:rsidP="00CE56FE">
      <w:pPr>
        <w:rPr>
          <w:shd w:val="clear" w:color="auto" w:fill="FFFFFF"/>
        </w:rPr>
      </w:pPr>
      <w:proofErr w:type="gramStart"/>
      <w:r>
        <w:rPr>
          <w:shd w:val="clear" w:color="auto" w:fill="FFFFFF"/>
        </w:rPr>
        <w:t>i</w:t>
      </w:r>
      <w:proofErr w:type="gramEnd"/>
      <w:r>
        <w:rPr>
          <w:shd w:val="clear" w:color="auto" w:fill="FFFFFF"/>
        </w:rPr>
        <w:t xml:space="preserve"> Elevii ar trebui să poată: </w:t>
      </w:r>
    </w:p>
    <w:p w:rsidR="00CE56FE" w:rsidRDefault="00CE56FE" w:rsidP="00CE56FE">
      <w:pPr>
        <w:rPr>
          <w:shd w:val="clear" w:color="auto" w:fill="FFFFFF"/>
        </w:rPr>
      </w:pPr>
      <w:r>
        <w:rPr>
          <w:shd w:val="clear" w:color="auto" w:fill="FFFFFF"/>
        </w:rPr>
        <w:t>(a) explică nereactivitatea generală a alcanilor, inclusiv față de reactivii polari (b) descrie chimia alcanilor exemplificată prin următoarele reacții de etan: (I) arderea (ii) substituția cu radicali liberi de clor și de brom (c) descrie mecanismul substituției cu radicali liberi, cu referire specială la reacțiile de inițiere, propagare și terminare (d) explică reactivitatea generală a alchenelor față de reactivii / electrofilele electrofile   </w:t>
      </w:r>
    </w:p>
    <w:p w:rsidR="00CE56FE" w:rsidRDefault="00CE56FE" w:rsidP="00CE56FE">
      <w:pPr>
        <w:rPr>
          <w:shd w:val="clear" w:color="auto" w:fill="FFFFFF"/>
        </w:rPr>
      </w:pPr>
      <w:r>
        <w:rPr>
          <w:shd w:val="clear" w:color="auto" w:fill="FFFFFF"/>
        </w:rPr>
        <w:t xml:space="preserve"> Rezultatele învățării Elevii ar trebui să poată: (e) descrie chimia alchenelor, exemplificată, după caz, de următoarele reacții de etan: (i) adăugarea electrofilă de apă / abur, halogenuri de hidrogen și halogeni (ii) reducere prin hidrogenare catalitică (adăugare catalitică a hidrogenului, a se vedea de asemenea 8 (j)) (iii) oxidarea cu soluții alcaline la rece a ionilor de manganat (VII) pentru a forma diolul (iv) oxidarea cu soluție fierbinte, acidifiată de ioni de manganat (VII), care conduc la ruperea dublei legături carbon-carbon, pentru a determina poziția legăturilor de alchenă în moleculele mai mari (f) descrie mecanismul de adăugare electrofilă în alchenă, folosind brom ca etenă, ca exemplu (g) să aplice regula lui Markovnikov adiției de halogenuri de hidrogen la alchene nesimetrice și să explice compoziția produselor în ceea ce privește stabilitatea intermediarilor de carbocație (h) explică, în termeni de delocalizare a electronilor </w:t>
      </w:r>
      <w:r>
        <w:rPr>
          <w:shd w:val="clear" w:color="auto" w:fill="FFFFFF"/>
        </w:rPr>
        <w:sym w:font="Symbol" w:char="F070"/>
      </w:r>
      <w:r>
        <w:rPr>
          <w:shd w:val="clear" w:color="auto" w:fill="FFFFFF"/>
        </w:rPr>
        <w:t xml:space="preserve">, diferența dintre benzen și alchenă: (i) reactivitatea față de electrofile (ii) preferința benzenului să se supună substituției mai degrabă decât reacției de adiție (i) descrie chimia inelului benzen, exemplificată </w:t>
      </w:r>
      <w:r>
        <w:rPr>
          <w:shd w:val="clear" w:color="auto" w:fill="FFFFFF"/>
        </w:rPr>
        <w:lastRenderedPageBreak/>
        <w:t>prin următoarele reacții de benzen și metilbenzen: (i) reacții de substituție electrofilă cu clor și cu brom (recunoașteți utilizarea acidului Lewis ca catalizator, vezi și secțiunea 4)</w:t>
      </w:r>
    </w:p>
    <w:p w:rsidR="00CE56FE" w:rsidRDefault="00CE56FE" w:rsidP="00CE56FE">
      <w:pPr>
        <w:rPr>
          <w:shd w:val="clear" w:color="auto" w:fill="FFFFFF"/>
        </w:rPr>
      </w:pPr>
      <w:r>
        <w:rPr>
          <w:shd w:val="clear" w:color="auto" w:fill="FFFFFF"/>
        </w:rPr>
        <w:t xml:space="preserve"> (ii) nitrarea cu acid azotic concentrat (se recunoaște acidul sulfuric concentrat ca un catalizator acid Brønsted-Lowry, vezi și secțiunea 4) (iii) alchilarea Friedel-Crafts cu halogenoalcani (recunoașteți utilizarea acidului Lewis ca catalizator, vezi și secțiunea 4) (j) (i) descrie mecanismul de substituție electrofilă în arene, utilizând mono-bromurarea benzenului ca exemplu (ii) descrie efectul delocalizării electronilor în arene în astfel de reacții</w:t>
      </w:r>
    </w:p>
    <w:p w:rsidR="00DE4F98" w:rsidRDefault="00DE4F98" w:rsidP="00DE4F98">
      <w:pPr>
        <w:rPr>
          <w:shd w:val="clear" w:color="auto" w:fill="FFFFFF"/>
        </w:rPr>
      </w:pPr>
      <w:r>
        <w:rPr>
          <w:shd w:val="clear" w:color="auto" w:fill="FFFFFF"/>
        </w:rPr>
        <w:t xml:space="preserve">Rezultatele învățării </w:t>
      </w:r>
    </w:p>
    <w:p w:rsidR="00DE4F98" w:rsidRDefault="00DE4F98" w:rsidP="00DE4F98">
      <w:pPr>
        <w:rPr>
          <w:shd w:val="clear" w:color="auto" w:fill="FFFFFF"/>
        </w:rPr>
      </w:pPr>
      <w:r>
        <w:rPr>
          <w:shd w:val="clear" w:color="auto" w:fill="FFFFFF"/>
        </w:rPr>
        <w:t>Elevii ar trebui să poată: (k) descrie chimia lanțului lateral alchil al inelului benzenic, exemplificată prin următoarele reacții de metilbenzen: (i) substituția cu radicali liberi de clor și de brom (ii) oxidarea completă pentru a se obține acidul benzoic (l) să prezică dacă halogenarea va avea loc în lanțul lateral sau nucleul aromatic în arene în funcție de condițiile de reacție (m) aplică cunoașterea pozițiilor de substituție în reacțiile de substituție electrofilă a arenelor mono-substituite (n) să recunoască consecințele asupra mediului ale: (i) monoxidul de carbon, oxizii de azot s, i hidrocarburile nearsate rezultate din motorul cu combustie internă s, i îndepărtarea lor catalitică (ii) gazele care contribuie la creșterea efectului de seră (o) să recunoască faptul că petrolul, o materie primă chimică, este o resursă finită și importanța reciclării</w:t>
      </w:r>
    </w:p>
    <w:p w:rsidR="00DE4F98" w:rsidRDefault="00DE4F98" w:rsidP="00DE4F98">
      <w:pPr>
        <w:rPr>
          <w:lang w:val="ro-RO"/>
        </w:rPr>
      </w:pPr>
      <w:r>
        <w:rPr>
          <w:lang w:val="ro-RO"/>
        </w:rPr>
        <w:t>11.4 Derivați halogenați</w:t>
      </w:r>
    </w:p>
    <w:p w:rsidR="00DE4F98" w:rsidRDefault="00DE4F98" w:rsidP="00DE4F98">
      <w:pPr>
        <w:rPr>
          <w:lang w:val="ro-RO"/>
        </w:rPr>
      </w:pPr>
      <w:r>
        <w:rPr>
          <w:lang w:val="ro-RO"/>
        </w:rPr>
        <w:t>Întrebări de orientare</w:t>
      </w:r>
    </w:p>
    <w:p w:rsidR="00DE4F98" w:rsidRDefault="00DE4F98" w:rsidP="00DE4F98">
      <w:pPr>
        <w:rPr>
          <w:lang w:val="ro-RO"/>
        </w:rPr>
      </w:pPr>
      <w:r>
        <w:rPr>
          <w:lang w:val="ro-RO"/>
        </w:rPr>
        <w:t>Cum sunt sintetizate halogenoalcani?</w:t>
      </w:r>
    </w:p>
    <w:p w:rsidR="00DE4F98" w:rsidRDefault="00DE4F98" w:rsidP="00DE4F98">
      <w:pPr>
        <w:rPr>
          <w:lang w:val="ro-RO"/>
        </w:rPr>
      </w:pPr>
      <w:r>
        <w:rPr>
          <w:lang w:val="ro-RO"/>
        </w:rPr>
        <w:t>Ce clase de reactivi reacționează cu halogenoalcani și de ce? Ce tipuri de reacții fac halogenoalkanii și de ce?</w:t>
      </w:r>
    </w:p>
    <w:p w:rsidR="00DE4F98" w:rsidRDefault="00DE4F98" w:rsidP="00DE4F98">
      <w:pPr>
        <w:rPr>
          <w:lang w:val="ro-RO"/>
        </w:rPr>
      </w:pPr>
      <w:r>
        <w:rPr>
          <w:lang w:val="ro-RO"/>
        </w:rPr>
        <w:t>Cum reacționează halogenoalcanii cu nucleofilii? Care sunt factorii care determină mecanismul substituției nucleofile?</w:t>
      </w:r>
    </w:p>
    <w:p w:rsidR="00DE4F98" w:rsidRDefault="00DE4F98" w:rsidP="00DE4F98">
      <w:pPr>
        <w:rPr>
          <w:lang w:val="ro-RO"/>
        </w:rPr>
      </w:pPr>
      <w:r>
        <w:rPr>
          <w:lang w:val="ro-RO"/>
        </w:rPr>
        <w:t>Cum compară reactivitatea între diferite halogenoalcani?</w:t>
      </w:r>
    </w:p>
    <w:p w:rsidR="00DE4F98" w:rsidRDefault="00DE4F98" w:rsidP="00DE4F98">
      <w:pPr>
        <w:rPr>
          <w:lang w:val="ro-RO"/>
        </w:rPr>
      </w:pPr>
      <w:r>
        <w:rPr>
          <w:lang w:val="ro-RO"/>
        </w:rPr>
        <w:t>Halogenoarenes</w:t>
      </w:r>
    </w:p>
    <w:p w:rsidR="00DE4F98" w:rsidRDefault="00DE4F98" w:rsidP="00DE4F98">
      <w:pPr>
        <w:rPr>
          <w:lang w:val="ro-RO"/>
        </w:rPr>
      </w:pPr>
      <w:r>
        <w:rPr>
          <w:lang w:val="ro-RO"/>
        </w:rPr>
        <w:lastRenderedPageBreak/>
        <w:t>Cum sunt sintetizate halogenoarele?</w:t>
      </w:r>
    </w:p>
    <w:p w:rsidR="00DE4F98" w:rsidRDefault="00DE4F98" w:rsidP="00DE4F98">
      <w:pPr>
        <w:rPr>
          <w:lang w:val="ro-RO"/>
        </w:rPr>
      </w:pPr>
      <w:r>
        <w:rPr>
          <w:lang w:val="ro-RO"/>
        </w:rPr>
        <w:t>Cum reacționează reactivitatea unui halogenoarene cu cea a unui halogenoalcan față de reactivii nucleofili?</w:t>
      </w:r>
    </w:p>
    <w:p w:rsidR="00DE4F98" w:rsidRDefault="00DE4F98" w:rsidP="00DE4F98">
      <w:pPr>
        <w:rPr>
          <w:lang w:val="ro-RO"/>
        </w:rPr>
      </w:pPr>
      <w:r>
        <w:rPr>
          <w:lang w:val="ro-RO"/>
        </w:rPr>
        <w:t>Rezultatele învățării</w:t>
      </w:r>
    </w:p>
    <w:p w:rsidR="00DE4F98" w:rsidRDefault="00DE4F98" w:rsidP="00DE4F98">
      <w:pPr>
        <w:rPr>
          <w:lang w:val="ro-RO"/>
        </w:rPr>
      </w:pPr>
      <w:r>
        <w:rPr>
          <w:lang w:val="ro-RO"/>
        </w:rPr>
        <w:t>Elevii ar trebui să poată:</w:t>
      </w:r>
    </w:p>
    <w:p w:rsidR="00DE4F98" w:rsidRDefault="00DE4F98" w:rsidP="00DE4F98">
      <w:pPr>
        <w:rPr>
          <w:lang w:val="ro-RO"/>
        </w:rPr>
      </w:pPr>
      <w:r>
        <w:rPr>
          <w:lang w:val="ro-RO"/>
        </w:rPr>
        <w:t>(a) amintesc chimia halogenalcanilor exemplificată prin:</w:t>
      </w:r>
    </w:p>
    <w:p w:rsidR="00DE4F98" w:rsidRDefault="00DE4F98" w:rsidP="00DE4F98">
      <w:pPr>
        <w:rPr>
          <w:lang w:val="ro-RO"/>
        </w:rPr>
      </w:pPr>
      <w:r>
        <w:rPr>
          <w:lang w:val="ro-RO"/>
        </w:rPr>
        <w:t>(i) următoarele reacții de substituție nucleofile de brometan: hidroliză; formarea de nitrili; formarea aminei primare prin reacția cu amoniacul</w:t>
      </w:r>
    </w:p>
    <w:p w:rsidR="00DE4F98" w:rsidRDefault="00DE4F98" w:rsidP="00DE4F98">
      <w:pPr>
        <w:rPr>
          <w:lang w:val="ro-RO"/>
        </w:rPr>
      </w:pPr>
      <w:r>
        <w:rPr>
          <w:lang w:val="ro-RO"/>
        </w:rPr>
        <w:t>(ii) eliminarea bromurii de hidrogen din 2-brompropan</w:t>
      </w:r>
    </w:p>
    <w:p w:rsidR="00DE4F98" w:rsidRDefault="00DE4F98" w:rsidP="00DE4F98">
      <w:pPr>
        <w:rPr>
          <w:lang w:val="ro-RO"/>
        </w:rPr>
      </w:pPr>
      <w:r>
        <w:rPr>
          <w:lang w:val="ro-RO"/>
        </w:rPr>
        <w:t>(b) descrie și explică mecanismele substituțiilor nucleofile în haloalcani:</w:t>
      </w:r>
    </w:p>
    <w:p w:rsidR="00DE4F98" w:rsidRDefault="00DE4F98" w:rsidP="00DE4F98">
      <w:pPr>
        <w:rPr>
          <w:lang w:val="ro-RO"/>
        </w:rPr>
      </w:pPr>
      <w:r>
        <w:rPr>
          <w:lang w:val="ro-RO"/>
        </w:rPr>
        <w:t>(i) SN1, în termeni de stabilitate a intermediarilor de carbocație</w:t>
      </w:r>
    </w:p>
    <w:p w:rsidR="00DE4F98" w:rsidRDefault="00DE4F98" w:rsidP="00DE4F98">
      <w:pPr>
        <w:rPr>
          <w:lang w:val="ro-RO"/>
        </w:rPr>
      </w:pPr>
      <w:r>
        <w:rPr>
          <w:lang w:val="ro-RO"/>
        </w:rPr>
        <w:t>(ii) SN2, în termeni de împiedicare sterică a halogenalcanilor</w:t>
      </w:r>
    </w:p>
    <w:p w:rsidR="00DE4F98" w:rsidRDefault="00DE4F98" w:rsidP="00DE4F98">
      <w:pPr>
        <w:rPr>
          <w:lang w:val="ro-RO"/>
        </w:rPr>
      </w:pPr>
      <w:r>
        <w:rPr>
          <w:lang w:val="ro-RO"/>
        </w:rPr>
        <w:t>(c) explică rezultatul stereochimic în substituția nucleofilă care implică substraturi optic active:</w:t>
      </w:r>
    </w:p>
    <w:p w:rsidR="00DE4F98" w:rsidRDefault="00DE4F98" w:rsidP="00DE4F98">
      <w:pPr>
        <w:rPr>
          <w:lang w:val="ro-RO"/>
        </w:rPr>
      </w:pPr>
      <w:r>
        <w:rPr>
          <w:lang w:val="ro-RO"/>
        </w:rPr>
        <w:t>(i) inversarea configurației în mecanismul SN2</w:t>
      </w:r>
    </w:p>
    <w:p w:rsidR="00DE4F98" w:rsidRDefault="00DE4F98" w:rsidP="00DE4F98">
      <w:pPr>
        <w:rPr>
          <w:lang w:val="ro-RO"/>
        </w:rPr>
      </w:pPr>
      <w:r>
        <w:rPr>
          <w:lang w:val="ro-RO"/>
        </w:rPr>
        <w:t>(ii) racemizarea în mecanismul SN1</w:t>
      </w:r>
    </w:p>
    <w:p w:rsidR="00DE4F98" w:rsidRDefault="00DE4F98" w:rsidP="00DE4F98">
      <w:pPr>
        <w:rPr>
          <w:lang w:val="ro-RO"/>
        </w:rPr>
      </w:pPr>
      <w:r>
        <w:rPr>
          <w:lang w:val="ro-RO"/>
        </w:rPr>
        <w:t>(d) interpretarea diferitelor reactivități ale halogenalcanilor, cu referire în special la hidroliză, și la rezistențele relative ale legăturilor C-Hal</w:t>
      </w:r>
    </w:p>
    <w:p w:rsidR="00DE4F98" w:rsidRDefault="00DE4F98" w:rsidP="00DE4F98">
      <w:pPr>
        <w:rPr>
          <w:lang w:val="ro-RO"/>
        </w:rPr>
      </w:pPr>
      <w:r>
        <w:rPr>
          <w:lang w:val="ro-RO"/>
        </w:rPr>
        <w:t>(e) explică nereactivitatea clorbenzenului în comparație cu halogenoalcani față de substituția nucleofilă, în termeni de delocalizare a perechii singulare de electroni pe obstacolul halo- logic și steric</w:t>
      </w:r>
    </w:p>
    <w:p w:rsidR="00DE4F98" w:rsidRDefault="00DE4F98" w:rsidP="00DE4F98">
      <w:pPr>
        <w:rPr>
          <w:lang w:val="ro-RO"/>
        </w:rPr>
      </w:pPr>
      <w:r>
        <w:rPr>
          <w:lang w:val="ro-RO"/>
        </w:rPr>
        <w:t>Rezultatele învățării</w:t>
      </w:r>
    </w:p>
    <w:p w:rsidR="00DE4F98" w:rsidRDefault="00DE4F98" w:rsidP="00DE4F98">
      <w:pPr>
        <w:rPr>
          <w:lang w:val="ro-RO"/>
        </w:rPr>
      </w:pPr>
      <w:r>
        <w:rPr>
          <w:lang w:val="ro-RO"/>
        </w:rPr>
        <w:t>Elevii ar trebui să poată:</w:t>
      </w:r>
    </w:p>
    <w:p w:rsidR="00DE4F98" w:rsidRDefault="00DE4F98" w:rsidP="00DE4F98">
      <w:pPr>
        <w:rPr>
          <w:lang w:val="ro-RO"/>
        </w:rPr>
      </w:pPr>
      <w:r>
        <w:rPr>
          <w:lang w:val="ro-RO"/>
        </w:rPr>
        <w:t>(f) sugerează reacții caracteristice pentru a diferenția între:</w:t>
      </w:r>
    </w:p>
    <w:p w:rsidR="00DE4F98" w:rsidRDefault="00DE4F98" w:rsidP="00DE4F98">
      <w:pPr>
        <w:rPr>
          <w:lang w:val="ro-RO"/>
        </w:rPr>
      </w:pPr>
      <w:r>
        <w:rPr>
          <w:lang w:val="ro-RO"/>
        </w:rPr>
        <w:lastRenderedPageBreak/>
        <w:t>(i) diferite halogenoalcani</w:t>
      </w:r>
    </w:p>
    <w:p w:rsidR="00DE4F98" w:rsidRDefault="00DE4F98" w:rsidP="00DE4F98">
      <w:pPr>
        <w:rPr>
          <w:lang w:val="ro-RO"/>
        </w:rPr>
      </w:pPr>
      <w:r>
        <w:rPr>
          <w:lang w:val="ro-RO"/>
        </w:rPr>
        <w:t>(ii) halogenoalcani și halogeni-arene</w:t>
      </w:r>
    </w:p>
    <w:p w:rsidR="00DE4F98" w:rsidRDefault="00DE4F98" w:rsidP="00DE4F98">
      <w:pPr>
        <w:rPr>
          <w:lang w:val="ro-RO"/>
        </w:rPr>
      </w:pPr>
      <w:r>
        <w:rPr>
          <w:lang w:val="ro-RO"/>
        </w:rPr>
        <w:t>de exemplu. hidroliză, urmată de testarea ionilor de halogenură</w:t>
      </w:r>
    </w:p>
    <w:p w:rsidR="00DE4F98" w:rsidRDefault="00DE4F98" w:rsidP="00DE4F98">
      <w:pPr>
        <w:rPr>
          <w:lang w:val="ro-RO"/>
        </w:rPr>
      </w:pPr>
      <w:r>
        <w:rPr>
          <w:lang w:val="ro-RO"/>
        </w:rPr>
        <w:t>(g) explică utilizările fluoroalcanilor și fluorohalogenoalcanilor în termeni de inerție chimică relativă a acestora</w:t>
      </w:r>
    </w:p>
    <w:p w:rsidR="00DE4F98" w:rsidRDefault="00DE4F98" w:rsidP="00DE4F98">
      <w:pPr>
        <w:rPr>
          <w:lang w:val="ro-RO"/>
        </w:rPr>
      </w:pPr>
      <w:r>
        <w:rPr>
          <w:lang w:val="ro-RO"/>
        </w:rPr>
        <w:t>(h) să recunoască preocuparea cu privire la efectul clorofluoralcani (CFC) asupra stratului de ozon [detaliile mecaniciste ale modului în care CFC-urile nu epuizează stratul de ozon nu sunt necesare]</w:t>
      </w:r>
    </w:p>
    <w:p w:rsidR="00DE4F98" w:rsidRDefault="00DE4F98" w:rsidP="00DE4F98">
      <w:pPr>
        <w:rPr>
          <w:lang w:val="ro-RO"/>
        </w:rPr>
      </w:pPr>
      <w:r>
        <w:rPr>
          <w:lang w:val="ro-RO"/>
        </w:rPr>
        <w:t>11.5 Compuși hidroxi</w:t>
      </w:r>
    </w:p>
    <w:p w:rsidR="00DE4F98" w:rsidRDefault="00DE4F98" w:rsidP="00DE4F98">
      <w:pPr>
        <w:rPr>
          <w:lang w:val="ro-RO"/>
        </w:rPr>
      </w:pPr>
      <w:r>
        <w:rPr>
          <w:lang w:val="ro-RO"/>
        </w:rPr>
        <w:t>Întrebări de orientare</w:t>
      </w:r>
    </w:p>
    <w:p w:rsidR="00DE4F98" w:rsidRDefault="00DE4F98" w:rsidP="00DE4F98">
      <w:pPr>
        <w:rPr>
          <w:lang w:val="ro-RO"/>
        </w:rPr>
      </w:pPr>
      <w:r>
        <w:rPr>
          <w:lang w:val="ro-RO"/>
        </w:rPr>
        <w:t>Cum sunt sintetizați alcoolii?</w:t>
      </w:r>
    </w:p>
    <w:p w:rsidR="00DE4F98" w:rsidRDefault="00DE4F98" w:rsidP="00DE4F98">
      <w:pPr>
        <w:rPr>
          <w:lang w:val="ro-RO"/>
        </w:rPr>
      </w:pPr>
      <w:r>
        <w:rPr>
          <w:lang w:val="ro-RO"/>
        </w:rPr>
        <w:t>Ce clase de reactivi reacționează cu alcoolii și de ce? Ce tipuri de reacții fac alcoolii și de ce?</w:t>
      </w:r>
    </w:p>
    <w:p w:rsidR="00DE4F98" w:rsidRDefault="00DE4F98" w:rsidP="00DE4F98">
      <w:pPr>
        <w:rPr>
          <w:lang w:val="ro-RO"/>
        </w:rPr>
      </w:pPr>
      <w:r>
        <w:rPr>
          <w:lang w:val="ro-RO"/>
        </w:rPr>
        <w:t>Ce clase de reactivi reacționează cu fenolii și de ce? Ce tipuri de reacții fac fenolii și de ce?</w:t>
      </w:r>
    </w:p>
    <w:p w:rsidR="00DE4F98" w:rsidRDefault="00DE4F98" w:rsidP="00DE4F98">
      <w:pPr>
        <w:rPr>
          <w:lang w:val="ro-RO"/>
        </w:rPr>
      </w:pPr>
      <w:r>
        <w:rPr>
          <w:lang w:val="ro-RO"/>
        </w:rPr>
        <w:t>Cum reacționează reacția fenolului cu cea a benzenului față de electrofile?</w:t>
      </w:r>
    </w:p>
    <w:p w:rsidR="00DE4F98" w:rsidRDefault="00DE4F98" w:rsidP="00DE4F98">
      <w:pPr>
        <w:rPr>
          <w:lang w:val="ro-RO"/>
        </w:rPr>
      </w:pPr>
      <w:r>
        <w:rPr>
          <w:lang w:val="ro-RO"/>
        </w:rPr>
        <w:t>Cum comparăm aciditatea relativă a compușilor hidroxi?</w:t>
      </w:r>
    </w:p>
    <w:p w:rsidR="00DE4F98" w:rsidRDefault="00DE4F98" w:rsidP="00DE4F98">
      <w:pPr>
        <w:rPr>
          <w:lang w:val="ro-RO"/>
        </w:rPr>
      </w:pPr>
      <w:r>
        <w:rPr>
          <w:lang w:val="ro-RO"/>
        </w:rPr>
        <w:t>Rezultatele învățării</w:t>
      </w:r>
    </w:p>
    <w:p w:rsidR="00DE4F98" w:rsidRDefault="00DE4F98" w:rsidP="00DE4F98">
      <w:pPr>
        <w:rPr>
          <w:lang w:val="ro-RO"/>
        </w:rPr>
      </w:pPr>
      <w:r>
        <w:rPr>
          <w:lang w:val="ro-RO"/>
        </w:rPr>
        <w:t>Elevii ar trebui să poată:</w:t>
      </w:r>
    </w:p>
    <w:p w:rsidR="00DE4F98" w:rsidRDefault="00DE4F98" w:rsidP="00DE4F98">
      <w:pPr>
        <w:rPr>
          <w:lang w:val="ro-RO"/>
        </w:rPr>
      </w:pPr>
      <w:r>
        <w:rPr>
          <w:lang w:val="ro-RO"/>
        </w:rPr>
        <w:t>(a) amintesc chimia alcoolilor exemplificată prin etanol:</w:t>
      </w:r>
    </w:p>
    <w:p w:rsidR="00DE4F98" w:rsidRDefault="00DE4F98" w:rsidP="00DE4F98">
      <w:pPr>
        <w:rPr>
          <w:lang w:val="ro-RO"/>
        </w:rPr>
      </w:pPr>
      <w:r>
        <w:rPr>
          <w:lang w:val="ro-RO"/>
        </w:rPr>
        <w:t>(I) arderea</w:t>
      </w:r>
    </w:p>
    <w:p w:rsidR="00DE4F98" w:rsidRDefault="00DE4F98" w:rsidP="00DE4F98">
      <w:pPr>
        <w:rPr>
          <w:lang w:val="ro-RO"/>
        </w:rPr>
      </w:pPr>
      <w:r>
        <w:rPr>
          <w:lang w:val="ro-RO"/>
        </w:rPr>
        <w:t>(ii) substituție nucleofilă pentru a da halogenoalcani</w:t>
      </w:r>
    </w:p>
    <w:p w:rsidR="00DE4F98" w:rsidRDefault="00DE4F98" w:rsidP="00DE4F98">
      <w:pPr>
        <w:rPr>
          <w:lang w:val="ro-RO"/>
        </w:rPr>
      </w:pPr>
      <w:r>
        <w:rPr>
          <w:lang w:val="ro-RO"/>
        </w:rPr>
        <w:t>(iii) reacția cu sodiul</w:t>
      </w:r>
    </w:p>
    <w:p w:rsidR="00DE4F98" w:rsidRDefault="00DE4F98" w:rsidP="00DE4F98">
      <w:pPr>
        <w:rPr>
          <w:lang w:val="ro-RO"/>
        </w:rPr>
      </w:pPr>
      <w:r>
        <w:rPr>
          <w:lang w:val="ro-RO"/>
        </w:rPr>
        <w:t>(iv) oxidarea la compuși de carbonil și acizi carboxilici</w:t>
      </w:r>
    </w:p>
    <w:p w:rsidR="00DE4F98" w:rsidRDefault="00DE4F98" w:rsidP="00DE4F98">
      <w:pPr>
        <w:rPr>
          <w:lang w:val="ro-RO"/>
        </w:rPr>
      </w:pPr>
      <w:r>
        <w:rPr>
          <w:lang w:val="ro-RO"/>
        </w:rPr>
        <w:lastRenderedPageBreak/>
        <w:t>(v) deshidratarea la alchene</w:t>
      </w:r>
    </w:p>
    <w:p w:rsidR="00DE4F98" w:rsidRDefault="00DE4F98" w:rsidP="00DE4F98">
      <w:pPr>
        <w:rPr>
          <w:lang w:val="ro-RO"/>
        </w:rPr>
      </w:pPr>
      <w:r>
        <w:rPr>
          <w:lang w:val="ro-RO"/>
        </w:rPr>
        <w:t>(b) să sugereze reacții distinctive caracteristice pentru diferitele clase de alcooli (alcooli primari, secundari și terțiari), de ex. oxidare ușoară</w:t>
      </w:r>
    </w:p>
    <w:p w:rsidR="00DE4F98" w:rsidRDefault="00DE4F98" w:rsidP="00DE4F98">
      <w:pPr>
        <w:rPr>
          <w:lang w:val="ro-RO"/>
        </w:rPr>
      </w:pPr>
      <w:r>
        <w:rPr>
          <w:lang w:val="ro-RO"/>
        </w:rPr>
        <w:t>(c) deduce prezența unei grupări CH3CH (OH) - într-un alcool din reacția sa cu iodul apos alcalin pentru a forma tri-iodometan</w:t>
      </w:r>
    </w:p>
    <w:p w:rsidR="00DE4F98" w:rsidRDefault="00DE4F98" w:rsidP="00DE4F98">
      <w:pPr>
        <w:rPr>
          <w:lang w:val="ro-RO"/>
        </w:rPr>
      </w:pPr>
      <w:r>
        <w:rPr>
          <w:lang w:val="ro-RO"/>
        </w:rPr>
        <w:t>(d) amintesc chimia fenolului, exemplificată prin următoarele reacții:</w:t>
      </w:r>
    </w:p>
    <w:p w:rsidR="00DE4F98" w:rsidRDefault="00DE4F98" w:rsidP="00DE4F98">
      <w:pPr>
        <w:rPr>
          <w:lang w:val="ro-RO"/>
        </w:rPr>
      </w:pPr>
      <w:r>
        <w:rPr>
          <w:lang w:val="ro-RO"/>
        </w:rPr>
        <w:t>(i) cu baze</w:t>
      </w:r>
    </w:p>
    <w:p w:rsidR="00DE4F98" w:rsidRDefault="00DE4F98" w:rsidP="00DE4F98">
      <w:pPr>
        <w:rPr>
          <w:lang w:val="ro-RO"/>
        </w:rPr>
      </w:pPr>
      <w:r>
        <w:rPr>
          <w:lang w:val="ro-RO"/>
        </w:rPr>
        <w:t>(ii) cu sodiu</w:t>
      </w:r>
    </w:p>
    <w:p w:rsidR="00DE4F98" w:rsidRDefault="00DE4F98" w:rsidP="00DE4F98">
      <w:pPr>
        <w:rPr>
          <w:lang w:val="ro-RO"/>
        </w:rPr>
      </w:pPr>
      <w:r>
        <w:rPr>
          <w:lang w:val="ro-RO"/>
        </w:rPr>
        <w:t>(iii) nitrarea și bromurarea inelului benzenic</w:t>
      </w:r>
    </w:p>
    <w:p w:rsidR="00DE4F98" w:rsidRDefault="00DE4F98" w:rsidP="00DE4F98">
      <w:pPr>
        <w:rPr>
          <w:lang w:val="ro-RO"/>
        </w:rPr>
      </w:pPr>
      <w:r>
        <w:rPr>
          <w:lang w:val="ro-RO"/>
        </w:rPr>
        <w:t>(e) explică aciditatea relativă a apei, a fenolului și a etanolului în mediu apos (interpretată ca acizii Brønsted-Lowry)</w:t>
      </w:r>
    </w:p>
    <w:p w:rsidR="00DE4F98" w:rsidRDefault="00DE4F98" w:rsidP="00DE4F98">
      <w:pPr>
        <w:rPr>
          <w:lang w:val="ro-RO"/>
        </w:rPr>
      </w:pPr>
      <w:r>
        <w:rPr>
          <w:lang w:val="ro-RO"/>
        </w:rPr>
        <w:t>11.6 Compuși carbonilici</w:t>
      </w:r>
    </w:p>
    <w:p w:rsidR="00DE4F98" w:rsidRDefault="00DE4F98" w:rsidP="00DE4F98">
      <w:pPr>
        <w:rPr>
          <w:lang w:val="ro-RO"/>
        </w:rPr>
      </w:pPr>
      <w:r>
        <w:rPr>
          <w:lang w:val="ro-RO"/>
        </w:rPr>
        <w:t>Întrebări de orientare</w:t>
      </w:r>
    </w:p>
    <w:p w:rsidR="00DE4F98" w:rsidRDefault="00DE4F98" w:rsidP="00DE4F98">
      <w:pPr>
        <w:rPr>
          <w:lang w:val="ro-RO"/>
        </w:rPr>
      </w:pPr>
      <w:r>
        <w:rPr>
          <w:lang w:val="ro-RO"/>
        </w:rPr>
        <w:t>Cum se sintetizează compușii carbonilici?</w:t>
      </w:r>
    </w:p>
    <w:p w:rsidR="00DE4F98" w:rsidRDefault="00DE4F98" w:rsidP="00DE4F98">
      <w:pPr>
        <w:rPr>
          <w:lang w:val="ro-RO"/>
        </w:rPr>
      </w:pPr>
      <w:r>
        <w:rPr>
          <w:lang w:val="ro-RO"/>
        </w:rPr>
        <w:t>Ce clasă de reactivi reacționează cu compușii carbonilici și de ce? Ce tipuri de reacții suferă compușii carbonilici și de ce?</w:t>
      </w:r>
    </w:p>
    <w:p w:rsidR="00DE4F98" w:rsidRDefault="00DE4F98" w:rsidP="00DE4F98">
      <w:pPr>
        <w:rPr>
          <w:lang w:val="ro-RO"/>
        </w:rPr>
      </w:pPr>
      <w:r>
        <w:rPr>
          <w:lang w:val="ro-RO"/>
        </w:rPr>
        <w:t>Cum reacționează compușii carbonilici cu HCN în adăugarea nucleofilă?</w:t>
      </w:r>
    </w:p>
    <w:p w:rsidR="00DE4F98" w:rsidRDefault="00DE4F98" w:rsidP="00DE4F98">
      <w:pPr>
        <w:rPr>
          <w:lang w:val="ro-RO"/>
        </w:rPr>
      </w:pPr>
      <w:r>
        <w:rPr>
          <w:lang w:val="ro-RO"/>
        </w:rPr>
        <w:t>Rezultatele învățării</w:t>
      </w:r>
    </w:p>
    <w:p w:rsidR="00DE4F98" w:rsidRDefault="00DE4F98" w:rsidP="00DE4F98">
      <w:pPr>
        <w:rPr>
          <w:lang w:val="ro-RO"/>
        </w:rPr>
      </w:pPr>
      <w:r>
        <w:rPr>
          <w:lang w:val="ro-RO"/>
        </w:rPr>
        <w:t>Elevii ar trebui să poată:</w:t>
      </w:r>
    </w:p>
    <w:p w:rsidR="00DE4F98" w:rsidRDefault="00DE4F98" w:rsidP="00DE4F98">
      <w:pPr>
        <w:rPr>
          <w:lang w:val="ro-RO"/>
        </w:rPr>
      </w:pPr>
      <w:r>
        <w:rPr>
          <w:lang w:val="ro-RO"/>
        </w:rPr>
        <w:t>(a) descriu formarea de aldehide și cetone din și, respectiv, reducerea lor la alcoolii primari și secundari</w:t>
      </w:r>
    </w:p>
    <w:p w:rsidR="00DE4F98" w:rsidRDefault="00DE4F98" w:rsidP="00DE4F98">
      <w:pPr>
        <w:rPr>
          <w:lang w:val="ro-RO"/>
        </w:rPr>
      </w:pPr>
      <w:r>
        <w:rPr>
          <w:lang w:val="ro-RO"/>
        </w:rPr>
        <w:t>(b) descrie mecanismul reacțiilor de adiție nucleofilă ale cianurii de hidrogen cu aldehide și cetone</w:t>
      </w:r>
    </w:p>
    <w:p w:rsidR="00DE4F98" w:rsidRDefault="00DE4F98" w:rsidP="00DE4F98">
      <w:pPr>
        <w:rPr>
          <w:lang w:val="ro-RO"/>
        </w:rPr>
      </w:pPr>
      <w:r>
        <w:rPr>
          <w:lang w:val="ro-RO"/>
        </w:rPr>
        <w:lastRenderedPageBreak/>
        <w:t>(c) explică diferențele de reactivitate între compușii carbonilici și alchene față de reactivii nucleofili, cum ar fi hidrură de litiu aluminiu și cianura de hidrogen</w:t>
      </w:r>
    </w:p>
    <w:p w:rsidR="00DE4F98" w:rsidRDefault="00DE4F98" w:rsidP="00DE4F98">
      <w:pPr>
        <w:rPr>
          <w:lang w:val="ro-RO"/>
        </w:rPr>
      </w:pPr>
      <w:r>
        <w:rPr>
          <w:lang w:val="ro-RO"/>
        </w:rPr>
        <w:t>(d) descrie utilizarea 2,4-dinitrofenilhidrazinei (2,4-DNPH) pentru a detecta prezența compușilor carbonilici</w:t>
      </w:r>
    </w:p>
    <w:p w:rsidR="00DE4F98" w:rsidRDefault="00DE4F98" w:rsidP="00DE4F98">
      <w:pPr>
        <w:rPr>
          <w:lang w:val="ro-RO"/>
        </w:rPr>
      </w:pPr>
      <w:r>
        <w:rPr>
          <w:lang w:val="ro-RO"/>
        </w:rPr>
        <w:t>(e) deduce natura (aldehida sau cetona) a unui compus carbonil necunoscut din rezultatele testelor simple (adică reactivi Fehling și Tollens, ușurința oxidării)</w:t>
      </w:r>
    </w:p>
    <w:p w:rsidR="00DE4F98" w:rsidRDefault="00DE4F98" w:rsidP="00DE4F98">
      <w:pPr>
        <w:rPr>
          <w:lang w:val="ro-RO"/>
        </w:rPr>
      </w:pPr>
      <w:r>
        <w:rPr>
          <w:lang w:val="ro-RO"/>
        </w:rPr>
        <w:t>(f) deduce prezența unei grupări CH3CO- într-un compus carbonil din reacția sa cu iodul apos alcalin pentru a forma tri-iodometan</w:t>
      </w:r>
    </w:p>
    <w:p w:rsidR="00DE4F98" w:rsidRDefault="00DE4F98" w:rsidP="00DE4F98">
      <w:pPr>
        <w:rPr>
          <w:lang w:val="ro-RO"/>
        </w:rPr>
      </w:pPr>
      <w:r>
        <w:rPr>
          <w:lang w:val="ro-RO"/>
        </w:rPr>
        <w:t>11.8 Compuși de azot</w:t>
      </w:r>
    </w:p>
    <w:p w:rsidR="00DE4F98" w:rsidRDefault="00DE4F98" w:rsidP="00DE4F98">
      <w:pPr>
        <w:rPr>
          <w:lang w:val="ro-RO"/>
        </w:rPr>
      </w:pPr>
      <w:r>
        <w:rPr>
          <w:lang w:val="ro-RO"/>
        </w:rPr>
        <w:t>Întrebări de orientare</w:t>
      </w:r>
    </w:p>
    <w:p w:rsidR="00DE4F98" w:rsidRDefault="00DE4F98" w:rsidP="00DE4F98">
      <w:pPr>
        <w:rPr>
          <w:lang w:val="ro-RO"/>
        </w:rPr>
      </w:pPr>
      <w:r>
        <w:rPr>
          <w:lang w:val="ro-RO"/>
        </w:rPr>
        <w:t>aminele</w:t>
      </w:r>
    </w:p>
    <w:p w:rsidR="00DE4F98" w:rsidRDefault="00DE4F98" w:rsidP="00DE4F98">
      <w:pPr>
        <w:rPr>
          <w:lang w:val="ro-RO"/>
        </w:rPr>
      </w:pPr>
      <w:r>
        <w:rPr>
          <w:lang w:val="ro-RO"/>
        </w:rPr>
        <w:t>Cum sunt sintetizate aminele?</w:t>
      </w:r>
    </w:p>
    <w:p w:rsidR="00DE4F98" w:rsidRDefault="00DE4F98" w:rsidP="00DE4F98">
      <w:pPr>
        <w:rPr>
          <w:lang w:val="ro-RO"/>
        </w:rPr>
      </w:pPr>
      <w:r>
        <w:rPr>
          <w:lang w:val="ro-RO"/>
        </w:rPr>
        <w:t>Ce tipuri de reacții fac aminele și de ce?</w:t>
      </w:r>
    </w:p>
    <w:p w:rsidR="00DE4F98" w:rsidRDefault="00DE4F98" w:rsidP="00DE4F98">
      <w:pPr>
        <w:rPr>
          <w:lang w:val="ro-RO"/>
        </w:rPr>
      </w:pPr>
      <w:r>
        <w:rPr>
          <w:lang w:val="ro-RO"/>
        </w:rPr>
        <w:t>fenilaminelor</w:t>
      </w:r>
    </w:p>
    <w:p w:rsidR="00DE4F98" w:rsidRDefault="00DE4F98" w:rsidP="00DE4F98">
      <w:pPr>
        <w:rPr>
          <w:lang w:val="ro-RO"/>
        </w:rPr>
      </w:pPr>
      <w:r>
        <w:rPr>
          <w:lang w:val="ro-RO"/>
        </w:rPr>
        <w:t>Cum se sintetizează fenilaminele?</w:t>
      </w:r>
    </w:p>
    <w:p w:rsidR="00DE4F98" w:rsidRDefault="00DE4F98" w:rsidP="00DE4F98">
      <w:pPr>
        <w:rPr>
          <w:lang w:val="ro-RO"/>
        </w:rPr>
      </w:pPr>
      <w:r>
        <w:rPr>
          <w:lang w:val="ro-RO"/>
        </w:rPr>
        <w:t>Ce tipuri de reacții fac fenilaminele și de ce?</w:t>
      </w:r>
    </w:p>
    <w:p w:rsidR="00DE4F98" w:rsidRDefault="00DE4F98" w:rsidP="00DE4F98">
      <w:pPr>
        <w:rPr>
          <w:lang w:val="ro-RO"/>
        </w:rPr>
      </w:pPr>
      <w:r>
        <w:rPr>
          <w:lang w:val="ro-RO"/>
        </w:rPr>
        <w:t>Care sunt efectele delocalizării perechii singure de electroni pe azotul fenilaminei în inelul benzenic?</w:t>
      </w:r>
    </w:p>
    <w:p w:rsidR="00DE4F98" w:rsidRDefault="00DE4F98" w:rsidP="00DE4F98">
      <w:pPr>
        <w:rPr>
          <w:lang w:val="ro-RO"/>
        </w:rPr>
      </w:pPr>
      <w:r>
        <w:rPr>
          <w:lang w:val="ro-RO"/>
        </w:rPr>
        <w:t>amide</w:t>
      </w:r>
    </w:p>
    <w:p w:rsidR="00DE4F98" w:rsidRDefault="00DE4F98" w:rsidP="00DE4F98">
      <w:pPr>
        <w:rPr>
          <w:lang w:val="ro-RO"/>
        </w:rPr>
      </w:pPr>
      <w:r>
        <w:rPr>
          <w:lang w:val="ro-RO"/>
        </w:rPr>
        <w:t>Cum sunt sintetizate amidele?</w:t>
      </w:r>
    </w:p>
    <w:p w:rsidR="00DE4F98" w:rsidRDefault="00DE4F98" w:rsidP="00DE4F98">
      <w:pPr>
        <w:rPr>
          <w:lang w:val="ro-RO"/>
        </w:rPr>
      </w:pPr>
      <w:r>
        <w:rPr>
          <w:lang w:val="ro-RO"/>
        </w:rPr>
        <w:t>De ce sunt amidele neutre?</w:t>
      </w:r>
    </w:p>
    <w:p w:rsidR="00DE4F98" w:rsidRDefault="00DE4F98" w:rsidP="00DE4F98">
      <w:pPr>
        <w:rPr>
          <w:lang w:val="ro-RO"/>
        </w:rPr>
      </w:pPr>
      <w:r>
        <w:rPr>
          <w:lang w:val="ro-RO"/>
        </w:rPr>
        <w:t>Ce tipuri de reacții fac amidele și de ce?</w:t>
      </w:r>
    </w:p>
    <w:p w:rsidR="00DE4F98" w:rsidRDefault="00DE4F98" w:rsidP="00DE4F98">
      <w:pPr>
        <w:rPr>
          <w:lang w:val="ro-RO"/>
        </w:rPr>
      </w:pPr>
      <w:r>
        <w:rPr>
          <w:lang w:val="ro-RO"/>
        </w:rPr>
        <w:t>Aminoacizi</w:t>
      </w:r>
    </w:p>
    <w:p w:rsidR="00DE4F98" w:rsidRDefault="00DE4F98" w:rsidP="00DE4F98">
      <w:pPr>
        <w:rPr>
          <w:lang w:val="ro-RO"/>
        </w:rPr>
      </w:pPr>
      <w:r>
        <w:rPr>
          <w:lang w:val="ro-RO"/>
        </w:rPr>
        <w:lastRenderedPageBreak/>
        <w:t>Care sunt proprietățile aminoacizilor?</w:t>
      </w:r>
    </w:p>
    <w:p w:rsidR="00DE4F98" w:rsidRDefault="00DE4F98" w:rsidP="00DE4F98">
      <w:pPr>
        <w:rPr>
          <w:lang w:val="ro-RO"/>
        </w:rPr>
      </w:pPr>
      <w:r>
        <w:rPr>
          <w:lang w:val="ro-RO"/>
        </w:rPr>
        <w:t>Ce tipuri de reacții fac aminoacizii și de ce?</w:t>
      </w:r>
    </w:p>
    <w:p w:rsidR="00DE4F98" w:rsidRDefault="00DE4F98" w:rsidP="00DE4F98">
      <w:pPr>
        <w:rPr>
          <w:lang w:val="ro-RO"/>
        </w:rPr>
      </w:pPr>
      <w:r>
        <w:rPr>
          <w:lang w:val="ro-RO"/>
        </w:rPr>
        <w:t>Cum comparăm bazicitatea compușilor organici de azot?</w:t>
      </w:r>
    </w:p>
    <w:p w:rsidR="00DE4F98" w:rsidRDefault="00DE4F98" w:rsidP="00DE4F98">
      <w:pPr>
        <w:rPr>
          <w:shd w:val="clear" w:color="auto" w:fill="FFFFFF"/>
        </w:rPr>
      </w:pPr>
      <w:r>
        <w:rPr>
          <w:shd w:val="clear" w:color="auto" w:fill="FFFFFF"/>
        </w:rPr>
        <w:t xml:space="preserve">Rezultatele învățării </w:t>
      </w:r>
    </w:p>
    <w:p w:rsidR="00DE4F98" w:rsidRDefault="00DE4F98" w:rsidP="00DE4F98">
      <w:pPr>
        <w:rPr>
          <w:shd w:val="clear" w:color="auto" w:fill="FFFFFF"/>
        </w:rPr>
      </w:pPr>
      <w:r>
        <w:rPr>
          <w:shd w:val="clear" w:color="auto" w:fill="FFFFFF"/>
        </w:rPr>
        <w:t xml:space="preserve">Elevii ar trebui </w:t>
      </w:r>
      <w:proofErr w:type="gramStart"/>
      <w:r>
        <w:rPr>
          <w:shd w:val="clear" w:color="auto" w:fill="FFFFFF"/>
        </w:rPr>
        <w:t>să</w:t>
      </w:r>
      <w:proofErr w:type="gramEnd"/>
      <w:r>
        <w:rPr>
          <w:shd w:val="clear" w:color="auto" w:fill="FFFFFF"/>
        </w:rPr>
        <w:t xml:space="preserve"> poată: </w:t>
      </w:r>
    </w:p>
    <w:p w:rsidR="00DE4F98" w:rsidRDefault="00DE4F98" w:rsidP="00DE4F98">
      <w:pPr>
        <w:rPr>
          <w:shd w:val="clear" w:color="auto" w:fill="FFFFFF"/>
        </w:rPr>
      </w:pPr>
      <w:r>
        <w:rPr>
          <w:shd w:val="clear" w:color="auto" w:fill="FFFFFF"/>
        </w:rPr>
        <w:t>(a) descrie formarea de amine exemplificată prin etilamină (prin reducerea amidei și a nitrilicului, a se vedea și secțiunea 11.4) și prin fenilamina (prin reducerea nitrobenzenului) (b) descrie reacția aminei la formarea sărurilor (c) descrie și explică bazicitatea aminei primare, secundare și terțiare în faza gazoasă (interpretată ca baze Lewis) (d) explică bazicitățile relative ale amoniacului, etilaminei și fenilaminei, în mediu apos, din punct de vedere al structurilor lor (e) descrie reacția fenilaminei cu bromul apos (f) descrie formarea de amide din reacția de condensare dintre RNH2 și R'COCl</w:t>
      </w:r>
    </w:p>
    <w:p w:rsidR="00DE4F98" w:rsidRDefault="00DE4F98" w:rsidP="00DE4F98">
      <w:pPr>
        <w:rPr>
          <w:lang w:val="ro-RO"/>
        </w:rPr>
      </w:pPr>
      <w:r>
        <w:rPr>
          <w:lang w:val="ro-RO"/>
        </w:rPr>
        <w:t>Rezultatele învățării</w:t>
      </w:r>
    </w:p>
    <w:p w:rsidR="00DE4F98" w:rsidRDefault="00DE4F98" w:rsidP="00DE4F98">
      <w:pPr>
        <w:rPr>
          <w:lang w:val="ro-RO"/>
        </w:rPr>
      </w:pPr>
      <w:r>
        <w:rPr>
          <w:lang w:val="ro-RO"/>
        </w:rPr>
        <w:t>Elevii ar trebui să poată:</w:t>
      </w:r>
    </w:p>
    <w:p w:rsidR="00DE4F98" w:rsidRDefault="00DE4F98" w:rsidP="00DE4F98">
      <w:pPr>
        <w:rPr>
          <w:lang w:val="ro-RO"/>
        </w:rPr>
      </w:pPr>
      <w:r>
        <w:rPr>
          <w:lang w:val="ro-RO"/>
        </w:rPr>
        <w:t>(g) explică de ce o amidă este neutră din punctul de vedere al delocalizării perechii singulare de electroni pe azot</w:t>
      </w:r>
    </w:p>
    <w:p w:rsidR="00DE4F98" w:rsidRDefault="00DE4F98" w:rsidP="00DE4F98">
      <w:pPr>
        <w:rPr>
          <w:lang w:val="ro-RO"/>
        </w:rPr>
      </w:pPr>
      <w:r>
        <w:rPr>
          <w:lang w:val="ro-RO"/>
        </w:rPr>
        <w:t>(h) descrie chimia amidelor, exemplificată prin următoarele reacții:</w:t>
      </w:r>
    </w:p>
    <w:p w:rsidR="00DE4F98" w:rsidRDefault="00DE4F98" w:rsidP="00DE4F98">
      <w:pPr>
        <w:rPr>
          <w:lang w:val="ro-RO"/>
        </w:rPr>
      </w:pPr>
      <w:r>
        <w:rPr>
          <w:lang w:val="ro-RO"/>
        </w:rPr>
        <w:t>(i) hidroliza la tratarea cu alcalii apoase sau acid</w:t>
      </w:r>
    </w:p>
    <w:p w:rsidR="00DE4F98" w:rsidRDefault="00DE4F98" w:rsidP="00DE4F98">
      <w:pPr>
        <w:rPr>
          <w:lang w:val="ro-RO"/>
        </w:rPr>
      </w:pPr>
      <w:r>
        <w:rPr>
          <w:lang w:val="ro-RO"/>
        </w:rPr>
        <w:t>(ii) reducerea la amine cu hidrură de litiu aluminiu</w:t>
      </w:r>
    </w:p>
    <w:p w:rsidR="00DE4F98" w:rsidRDefault="00DE4F98" w:rsidP="00DE4F98">
      <w:pPr>
        <w:rPr>
          <w:lang w:val="ro-RO"/>
        </w:rPr>
      </w:pPr>
      <w:r>
        <w:rPr>
          <w:lang w:val="ro-RO"/>
        </w:rPr>
        <w:t>(i) descriu proprietățile acido-bazice ale aminoacizilor și formarea zwitterionilor</w:t>
      </w:r>
    </w:p>
    <w:p w:rsidR="00DE4F98" w:rsidRDefault="00DE4F98" w:rsidP="00DE4F98">
      <w:pPr>
        <w:rPr>
          <w:lang w:val="ro-RO"/>
        </w:rPr>
      </w:pPr>
      <w:r>
        <w:rPr>
          <w:lang w:val="ro-RO"/>
        </w:rPr>
        <w:t xml:space="preserve">(j) descrie formarea legăturilor peptidice (amidă) între </w:t>
      </w:r>
      <w:r>
        <w:rPr>
          <w:lang w:val="ro-RO"/>
        </w:rPr>
        <w:sym w:font="Symbol" w:char="F061"/>
      </w:r>
      <w:r>
        <w:rPr>
          <w:lang w:val="ro-RO"/>
        </w:rPr>
        <w:t>-aminoacizii și, prin urmare, explică formarea proteinelor</w:t>
      </w:r>
    </w:p>
    <w:p w:rsidR="00DE4F98" w:rsidRDefault="00DE4F98" w:rsidP="00DE4F98">
      <w:pPr>
        <w:rPr>
          <w:lang w:val="ro-RO"/>
        </w:rPr>
      </w:pPr>
      <w:r>
        <w:rPr>
          <w:lang w:val="ro-RO"/>
        </w:rPr>
        <w:t>(k) descrie hidroliza proteinelor</w:t>
      </w:r>
    </w:p>
    <w:p w:rsidR="00DE4F98" w:rsidRDefault="00DE4F98" w:rsidP="00DE4F98">
      <w:pPr>
        <w:rPr>
          <w:lang w:val="ro-RO"/>
        </w:rPr>
      </w:pPr>
      <w:r>
        <w:rPr>
          <w:lang w:val="ro-RO"/>
        </w:rPr>
        <w:t>12. Electrochimie</w:t>
      </w:r>
    </w:p>
    <w:p w:rsidR="00DE4F98" w:rsidRDefault="00DE4F98" w:rsidP="00DE4F98">
      <w:pPr>
        <w:rPr>
          <w:lang w:val="ro-RO"/>
        </w:rPr>
      </w:pPr>
      <w:r>
        <w:rPr>
          <w:lang w:val="ro-RO"/>
        </w:rPr>
        <w:lastRenderedPageBreak/>
        <w:t>Întrebări de orientare</w:t>
      </w:r>
    </w:p>
    <w:p w:rsidR="00DE4F98" w:rsidRDefault="00DE4F98" w:rsidP="00DE4F98">
      <w:pPr>
        <w:rPr>
          <w:lang w:val="ro-RO"/>
        </w:rPr>
      </w:pPr>
      <w:r>
        <w:rPr>
          <w:lang w:val="ro-RO"/>
        </w:rPr>
        <w:t>Celule electrochimice</w:t>
      </w:r>
    </w:p>
    <w:p w:rsidR="00DE4F98" w:rsidRDefault="00DE4F98" w:rsidP="00DE4F98">
      <w:pPr>
        <w:rPr>
          <w:lang w:val="ro-RO"/>
        </w:rPr>
      </w:pPr>
      <w:r>
        <w:rPr>
          <w:lang w:val="ro-RO"/>
        </w:rPr>
        <w:t>Ce se întâmplă într-o reacție redox?</w:t>
      </w:r>
    </w:p>
    <w:p w:rsidR="00DE4F98" w:rsidRDefault="00DE4F98" w:rsidP="00DE4F98">
      <w:pPr>
        <w:rPr>
          <w:lang w:val="ro-RO"/>
        </w:rPr>
      </w:pPr>
      <w:r>
        <w:rPr>
          <w:lang w:val="ro-RO"/>
        </w:rPr>
        <w:t>Cum poate fi măsurată tendința unei substanțe de a fi redusă sau oxidată?</w:t>
      </w:r>
    </w:p>
    <w:p w:rsidR="00DE4F98" w:rsidRDefault="00DE4F98" w:rsidP="00DE4F98">
      <w:pPr>
        <w:rPr>
          <w:lang w:val="ro-RO"/>
        </w:rPr>
      </w:pPr>
      <w:r>
        <w:rPr>
          <w:lang w:val="ro-RO"/>
        </w:rPr>
        <w:t>Care sunt factorii care afectează potențialul electrodului?</w:t>
      </w:r>
    </w:p>
    <w:p w:rsidR="00DE4F98" w:rsidRDefault="00DE4F98" w:rsidP="00DE4F98">
      <w:pPr>
        <w:rPr>
          <w:lang w:val="ro-RO"/>
        </w:rPr>
      </w:pPr>
      <w:r>
        <w:rPr>
          <w:lang w:val="ro-RO"/>
        </w:rPr>
        <w:t>Cum poate fi prevăzută direcția și fezabilitatea unei reacții redox și care sunt limitele?</w:t>
      </w:r>
    </w:p>
    <w:p w:rsidR="00DE4F98" w:rsidRDefault="00DE4F98" w:rsidP="00DE4F98">
      <w:pPr>
        <w:rPr>
          <w:lang w:val="ro-RO"/>
        </w:rPr>
      </w:pPr>
      <w:r>
        <w:rPr>
          <w:lang w:val="ro-RO"/>
        </w:rPr>
        <w:t>Celula electrolitică</w:t>
      </w:r>
    </w:p>
    <w:p w:rsidR="00DE4F98" w:rsidRDefault="00DE4F98" w:rsidP="00DE4F98">
      <w:pPr>
        <w:rPr>
          <w:lang w:val="ro-RO"/>
        </w:rPr>
      </w:pPr>
      <w:r>
        <w:rPr>
          <w:lang w:val="ro-RO"/>
        </w:rPr>
        <w:t>Care sunt factorii care afectează evacuarea unei substanțe în timpul electrolizei?</w:t>
      </w:r>
    </w:p>
    <w:p w:rsidR="00DE4F98" w:rsidRDefault="00DE4F98" w:rsidP="00DE4F98">
      <w:pPr>
        <w:rPr>
          <w:lang w:val="ro-RO"/>
        </w:rPr>
      </w:pPr>
      <w:r>
        <w:rPr>
          <w:lang w:val="ro-RO"/>
        </w:rPr>
        <w:t>Cum putem calcula cantitatea de substanță eliberată în timpul electrolizei?</w:t>
      </w:r>
    </w:p>
    <w:p w:rsidR="00DE4F98" w:rsidRDefault="00DE4F98" w:rsidP="00DE4F98">
      <w:pPr>
        <w:rPr>
          <w:lang w:val="ro-RO"/>
        </w:rPr>
      </w:pPr>
      <w:r>
        <w:rPr>
          <w:lang w:val="ro-RO"/>
        </w:rPr>
        <w:t>Care sunt unele aplicații industriale de electroliză?</w:t>
      </w:r>
    </w:p>
    <w:p w:rsidR="00DE4F98" w:rsidRDefault="00DE4F98" w:rsidP="00DE4F98">
      <w:pPr>
        <w:rPr>
          <w:lang w:val="ro-RO"/>
        </w:rPr>
      </w:pPr>
      <w:r>
        <w:rPr>
          <w:lang w:val="ro-RO"/>
        </w:rPr>
        <w:t>Care sunt diferențele dintre o celulă electrochimică și o celulă electrolitică?</w:t>
      </w:r>
    </w:p>
    <w:p w:rsidR="00DE4F98" w:rsidRDefault="00DE4F98" w:rsidP="00DE4F98">
      <w:pPr>
        <w:rPr>
          <w:lang w:val="ro-RO"/>
        </w:rPr>
      </w:pPr>
      <w:r>
        <w:rPr>
          <w:lang w:val="ro-RO"/>
        </w:rPr>
        <w:t>Rezultatele învățării</w:t>
      </w:r>
    </w:p>
    <w:p w:rsidR="00DE4F98" w:rsidRDefault="00DE4F98" w:rsidP="00DE4F98">
      <w:pPr>
        <w:rPr>
          <w:lang w:val="ro-RO"/>
        </w:rPr>
      </w:pPr>
      <w:r>
        <w:rPr>
          <w:lang w:val="ro-RO"/>
        </w:rPr>
        <w:t>Elevii ar trebui să poată:</w:t>
      </w:r>
    </w:p>
    <w:p w:rsidR="00DE4F98" w:rsidRDefault="00DE4F98" w:rsidP="00DE4F98">
      <w:pPr>
        <w:rPr>
          <w:lang w:val="ro-RO"/>
        </w:rPr>
      </w:pPr>
      <w:r>
        <w:rPr>
          <w:lang w:val="ro-RO"/>
        </w:rPr>
        <w:t>(a) descrie și explică procesele redox în ceea ce privește transferul de electroni și / sau modificările numărului de oxidare (starea de oxidare)</w:t>
      </w:r>
    </w:p>
    <w:p w:rsidR="00DE4F98" w:rsidRDefault="00DE4F98" w:rsidP="00DE4F98">
      <w:pPr>
        <w:rPr>
          <w:lang w:val="ro-RO"/>
        </w:rPr>
      </w:pPr>
      <w:r>
        <w:rPr>
          <w:lang w:val="ro-RO"/>
        </w:rPr>
        <w:t>(b) să definească termenii:</w:t>
      </w:r>
    </w:p>
    <w:p w:rsidR="00DE4F98" w:rsidRDefault="00DE4F98" w:rsidP="00DE4F98">
      <w:pPr>
        <w:rPr>
          <w:lang w:val="ro-RO"/>
        </w:rPr>
      </w:pPr>
      <w:r>
        <w:rPr>
          <w:lang w:val="ro-RO"/>
        </w:rPr>
        <w:t>(i) potențialul standard al electrodului (redox)</w:t>
      </w:r>
    </w:p>
    <w:p w:rsidR="00DE4F98" w:rsidRDefault="00DE4F98" w:rsidP="00DE4F98">
      <w:pPr>
        <w:rPr>
          <w:lang w:val="ro-RO"/>
        </w:rPr>
      </w:pPr>
      <w:r>
        <w:rPr>
          <w:lang w:val="ro-RO"/>
        </w:rPr>
        <w:t>(ii) potențialul celular standard</w:t>
      </w:r>
    </w:p>
    <w:p w:rsidR="00DE4F98" w:rsidRDefault="00DE4F98" w:rsidP="00DE4F98">
      <w:pPr>
        <w:rPr>
          <w:lang w:val="ro-RO"/>
        </w:rPr>
      </w:pPr>
      <w:r>
        <w:rPr>
          <w:lang w:val="ro-RO"/>
        </w:rPr>
        <w:t>(c) descrie electrodul hidrogen standard</w:t>
      </w:r>
    </w:p>
    <w:p w:rsidR="00DE4F98" w:rsidRDefault="00DE4F98" w:rsidP="00DE4F98">
      <w:pPr>
        <w:rPr>
          <w:lang w:val="ro-RO"/>
        </w:rPr>
      </w:pPr>
      <w:r>
        <w:rPr>
          <w:lang w:val="ro-RO"/>
        </w:rPr>
        <w:t>(d) descrie metodele utilizate pentru măsurarea potențialului electrodului standard al:</w:t>
      </w:r>
    </w:p>
    <w:p w:rsidR="00DE4F98" w:rsidRDefault="00DE4F98" w:rsidP="00DE4F98">
      <w:pPr>
        <w:rPr>
          <w:lang w:val="ro-RO"/>
        </w:rPr>
      </w:pPr>
      <w:r>
        <w:rPr>
          <w:lang w:val="ro-RO"/>
        </w:rPr>
        <w:t>(i) metale sau nemetale în contact cu ionii lor în soluție apoasă</w:t>
      </w:r>
    </w:p>
    <w:p w:rsidR="00DE4F98" w:rsidRDefault="00DE4F98" w:rsidP="00DE4F98">
      <w:pPr>
        <w:rPr>
          <w:lang w:val="ro-RO"/>
        </w:rPr>
      </w:pPr>
    </w:p>
    <w:p w:rsidR="00DE4F98" w:rsidRDefault="00DE4F98" w:rsidP="00DE4F98">
      <w:pPr>
        <w:rPr>
          <w:lang w:val="ro-RO"/>
        </w:rPr>
      </w:pPr>
      <w:r>
        <w:rPr>
          <w:lang w:val="ro-RO"/>
        </w:rPr>
        <w:t>(ii) ioni ai aceluiași element în diferite stări de oxidare</w:t>
      </w:r>
    </w:p>
    <w:p w:rsidR="00DE4F98" w:rsidRDefault="00DE4F98" w:rsidP="00DE4F98">
      <w:pPr>
        <w:rPr>
          <w:lang w:val="ro-RO"/>
        </w:rPr>
      </w:pPr>
      <w:r>
        <w:rPr>
          <w:lang w:val="ro-RO"/>
        </w:rPr>
        <w:t>(e) se calculează un potențial celular standard prin combinarea a două potențiale de electrod standard</w:t>
      </w:r>
    </w:p>
    <w:p w:rsidR="00DE4F98" w:rsidRDefault="00DE4F98" w:rsidP="00DE4F98">
      <w:pPr>
        <w:rPr>
          <w:lang w:val="ro-RO"/>
        </w:rPr>
      </w:pPr>
      <w:r>
        <w:rPr>
          <w:lang w:val="ro-RO"/>
        </w:rPr>
        <w:t>(f) să utilizeze potențialele de celule standard pentru:</w:t>
      </w:r>
    </w:p>
    <w:p w:rsidR="00DE4F98" w:rsidRDefault="00DE4F98" w:rsidP="00DE4F98">
      <w:pPr>
        <w:rPr>
          <w:lang w:val="ro-RO"/>
        </w:rPr>
      </w:pPr>
      <w:r>
        <w:rPr>
          <w:lang w:val="ro-RO"/>
        </w:rPr>
        <w:t>(i) explică / deduce direcția fluxului de electroni de la o celulă simplă</w:t>
      </w:r>
    </w:p>
    <w:p w:rsidR="00DE4F98" w:rsidRDefault="00DE4F98" w:rsidP="00DE4F98">
      <w:pPr>
        <w:rPr>
          <w:lang w:val="ro-RO"/>
        </w:rPr>
      </w:pPr>
      <w:r>
        <w:rPr>
          <w:lang w:val="ro-RO"/>
        </w:rPr>
        <w:t>(ii) să prezică spontaneitatea unei reacții</w:t>
      </w:r>
    </w:p>
    <w:p w:rsidR="00DE4F98" w:rsidRDefault="00DE4F98" w:rsidP="00DE4F98">
      <w:r>
        <w:rPr>
          <w:lang w:val="ro-RO"/>
        </w:rPr>
        <w:t>(g) să înțeleagă limitările în utilizarea potențialelor de celule standard pentru a prezice spontaneitatea unei reacții</w:t>
      </w:r>
    </w:p>
    <w:p w:rsidR="00DE4F98" w:rsidRDefault="00DE4F98" w:rsidP="00DE4F98">
      <w:pPr>
        <w:rPr>
          <w:lang w:val="ro-RO"/>
        </w:rPr>
      </w:pPr>
      <w:r>
        <w:rPr>
          <w:lang w:val="ro-RO"/>
        </w:rPr>
        <w:t>Rezultatele învățării</w:t>
      </w:r>
    </w:p>
    <w:p w:rsidR="00DE4F98" w:rsidRDefault="00DE4F98" w:rsidP="00DE4F98">
      <w:pPr>
        <w:rPr>
          <w:lang w:val="ro-RO"/>
        </w:rPr>
      </w:pPr>
      <w:r>
        <w:rPr>
          <w:lang w:val="ro-RO"/>
        </w:rPr>
        <w:t>Elevii ar trebui să poată:</w:t>
      </w:r>
    </w:p>
    <w:p w:rsidR="00DE4F98" w:rsidRDefault="00DE4F98" w:rsidP="00DE4F98">
      <w:pPr>
        <w:rPr>
          <w:lang w:val="ro-RO"/>
        </w:rPr>
      </w:pPr>
      <w:r>
        <w:rPr>
          <w:lang w:val="ro-RO"/>
        </w:rPr>
        <w:t>(h) să construiască ecuații redox folosind semicadele relevante (vezi și secțiunea 13)</w:t>
      </w:r>
    </w:p>
    <w:p w:rsidR="00DE4F98" w:rsidRDefault="00DE4F98" w:rsidP="00DE4F98">
      <w:pPr>
        <w:rPr>
          <w:lang w:val="ro-RO"/>
        </w:rPr>
      </w:pPr>
      <w:r>
        <w:rPr>
          <w:lang w:val="ro-RO"/>
        </w:rPr>
        <w:t xml:space="preserve">(i) să se afirme și să se aplice relația </w:t>
      </w:r>
      <w:r>
        <w:rPr>
          <w:lang w:val="ro-RO"/>
        </w:rPr>
        <w:sym w:font="Symbol" w:char="F044"/>
      </w:r>
      <w:r>
        <w:rPr>
          <w:lang w:val="ro-RO"/>
        </w:rPr>
        <w:t>G = -nFE cu celulele electrochimice, inclusiv calculul E pentru jumătate de reacții combinate</w:t>
      </w:r>
    </w:p>
    <w:p w:rsidR="00DE4F98" w:rsidRDefault="00DE4F98" w:rsidP="00DE4F98">
      <w:pPr>
        <w:rPr>
          <w:lang w:val="ro-RO"/>
        </w:rPr>
      </w:pPr>
      <w:r>
        <w:rPr>
          <w:lang w:val="ro-RO"/>
        </w:rPr>
        <w:t>(j) să prezică calitativ modul în care valoarea potențialului unui electrod variază în funcție de concentrația ionului apos</w:t>
      </w:r>
    </w:p>
    <w:p w:rsidR="00DE4F98" w:rsidRDefault="00DE4F98" w:rsidP="00DE4F98">
      <w:pPr>
        <w:rPr>
          <w:lang w:val="ro-RO"/>
        </w:rPr>
      </w:pPr>
      <w:r>
        <w:rPr>
          <w:lang w:val="ro-RO"/>
        </w:rPr>
        <w:t>(k) indică avantajele posibile ale dezvoltării altor tipuri de celule, de ex. celula de combustibil H2 / O2 și bateriile îmbunătățite (ca și în cazul vehiculelor electrice) în ceea ce privește dimensiunile mai mici, masa redusă și tensiunea mai mare</w:t>
      </w:r>
    </w:p>
    <w:p w:rsidR="00DE4F98" w:rsidRDefault="00DE4F98" w:rsidP="00DE4F98">
      <w:pPr>
        <w:rPr>
          <w:lang w:val="ro-RO"/>
        </w:rPr>
      </w:pPr>
      <w:r>
        <w:rPr>
          <w:lang w:val="ro-RO"/>
        </w:rPr>
        <w:t>(l) afirmă relația, F = Le, între constanta Faraday, constanta Avogadro și sarcina pe electron</w:t>
      </w:r>
    </w:p>
    <w:p w:rsidR="00DE4F98" w:rsidRDefault="00DE4F98" w:rsidP="00DE4F98">
      <w:pPr>
        <w:rPr>
          <w:lang w:val="ro-RO"/>
        </w:rPr>
      </w:pPr>
      <w:r>
        <w:rPr>
          <w:lang w:val="ro-RO"/>
        </w:rPr>
        <w:t>(m) să prezică identitatea substanței eliberate în timpul electrolizei din starea de electrolit (topită sau apoasă), poziția în seria redox (potențial electrod) și concentrația</w:t>
      </w:r>
    </w:p>
    <w:p w:rsidR="00DE4F98" w:rsidRDefault="00DE4F98" w:rsidP="00DE4F98">
      <w:pPr>
        <w:rPr>
          <w:lang w:val="ro-RO"/>
        </w:rPr>
      </w:pPr>
      <w:r>
        <w:rPr>
          <w:lang w:val="ro-RO"/>
        </w:rPr>
        <w:t>(N) calculează:</w:t>
      </w:r>
    </w:p>
    <w:p w:rsidR="00DE4F98" w:rsidRDefault="00DE4F98" w:rsidP="00DE4F98">
      <w:pPr>
        <w:rPr>
          <w:lang w:val="ro-RO"/>
        </w:rPr>
      </w:pPr>
      <w:r>
        <w:rPr>
          <w:lang w:val="ro-RO"/>
        </w:rPr>
        <w:lastRenderedPageBreak/>
        <w:t>(i) cantitatea de încărcătură trecută în timpul electrolizei</w:t>
      </w:r>
    </w:p>
    <w:p w:rsidR="00DE4F98" w:rsidRDefault="00DE4F98" w:rsidP="00DE4F98">
      <w:pPr>
        <w:rPr>
          <w:lang w:val="ro-RO"/>
        </w:rPr>
      </w:pPr>
      <w:r>
        <w:rPr>
          <w:lang w:val="ro-RO"/>
        </w:rPr>
        <w:t>(ii) masa și / sau volumul de substanță eliberat în timpul electrolizei</w:t>
      </w:r>
    </w:p>
    <w:p w:rsidR="00DE4F98" w:rsidRDefault="00DE4F98" w:rsidP="00DE4F98">
      <w:pPr>
        <w:rPr>
          <w:lang w:val="ro-RO"/>
        </w:rPr>
      </w:pPr>
      <w:r>
        <w:rPr>
          <w:lang w:val="ro-RO"/>
        </w:rPr>
        <w:t>(o) explică, în termenii reacțiilor electrodului, procesele industriale ale:</w:t>
      </w:r>
    </w:p>
    <w:p w:rsidR="00DE4F98" w:rsidRDefault="00DE4F98" w:rsidP="00DE4F98">
      <w:pPr>
        <w:rPr>
          <w:lang w:val="ro-RO"/>
        </w:rPr>
      </w:pPr>
      <w:r>
        <w:rPr>
          <w:lang w:val="ro-RO"/>
        </w:rPr>
        <w:t>(i) anodizarea aluminiului</w:t>
      </w:r>
    </w:p>
    <w:p w:rsidR="00DE4F98" w:rsidRDefault="00DE4F98" w:rsidP="00DE4F98">
      <w:pPr>
        <w:rPr>
          <w:lang w:val="ro-RO"/>
        </w:rPr>
      </w:pPr>
      <w:r>
        <w:rPr>
          <w:lang w:val="ro-RO"/>
        </w:rPr>
        <w:t>(ii) purificarea electrolitică a cuprului</w:t>
      </w:r>
    </w:p>
    <w:p w:rsidR="00DE4F98" w:rsidRDefault="00DE4F98" w:rsidP="00DE4F98">
      <w:pPr>
        <w:rPr>
          <w:lang w:val="ro-RO"/>
        </w:rPr>
      </w:pPr>
      <w:r>
        <w:rPr>
          <w:lang w:val="ro-RO"/>
        </w:rPr>
        <w:t>13. Introducere în chimia elementelor de tranziție</w:t>
      </w:r>
    </w:p>
    <w:p w:rsidR="00DE4F98" w:rsidRDefault="00DE4F98" w:rsidP="00DE4F98">
      <w:pPr>
        <w:rPr>
          <w:lang w:val="ro-RO"/>
        </w:rPr>
      </w:pPr>
      <w:r>
        <w:rPr>
          <w:lang w:val="ro-RO"/>
        </w:rPr>
        <w:t>Întrebări de orientare</w:t>
      </w:r>
    </w:p>
    <w:p w:rsidR="00DE4F98" w:rsidRDefault="00DE4F98" w:rsidP="00DE4F98">
      <w:pPr>
        <w:rPr>
          <w:lang w:val="ro-RO"/>
        </w:rPr>
      </w:pPr>
      <w:r>
        <w:rPr>
          <w:lang w:val="ro-RO"/>
        </w:rPr>
        <w:t>Care sunt elementele de tranziție?</w:t>
      </w:r>
    </w:p>
    <w:p w:rsidR="00DE4F98" w:rsidRDefault="00DE4F98" w:rsidP="00DE4F98">
      <w:pPr>
        <w:rPr>
          <w:lang w:val="ro-RO"/>
        </w:rPr>
      </w:pPr>
      <w:r>
        <w:rPr>
          <w:lang w:val="ro-RO"/>
        </w:rPr>
        <w:t>Care sunt proprietățile caracteristice ale elementelor de tranziție? Cum sunt aceste proprietăți similare sau diferite de un element tipic de s-bloc?</w:t>
      </w:r>
    </w:p>
    <w:p w:rsidR="00DE4F98" w:rsidRDefault="00DE4F98" w:rsidP="00DE4F98">
      <w:pPr>
        <w:rPr>
          <w:lang w:val="ro-RO"/>
        </w:rPr>
      </w:pPr>
      <w:r>
        <w:rPr>
          <w:lang w:val="ro-RO"/>
        </w:rPr>
        <w:t>Există tendințe / modele în proprietățile elementelor de tranziție?</w:t>
      </w:r>
    </w:p>
    <w:p w:rsidR="00DE4F98" w:rsidRDefault="00DE4F98" w:rsidP="00DE4F98">
      <w:pPr>
        <w:rPr>
          <w:lang w:val="ro-RO"/>
        </w:rPr>
      </w:pPr>
      <w:r>
        <w:rPr>
          <w:lang w:val="ro-RO"/>
        </w:rPr>
        <w:t>Care sunt câteva exemple / aplicații ale elementelor de tranziție / compușii lor?</w:t>
      </w:r>
    </w:p>
    <w:p w:rsidR="00DE4F98" w:rsidRDefault="00DE4F98" w:rsidP="00DE4F98">
      <w:pPr>
        <w:rPr>
          <w:lang w:val="ro-RO"/>
        </w:rPr>
      </w:pPr>
      <w:r>
        <w:rPr>
          <w:lang w:val="ro-RO"/>
        </w:rPr>
        <w:t>Rezultatele învățării</w:t>
      </w:r>
    </w:p>
    <w:p w:rsidR="00DE4F98" w:rsidRDefault="00DE4F98" w:rsidP="00DE4F98">
      <w:pPr>
        <w:rPr>
          <w:lang w:val="ro-RO"/>
        </w:rPr>
      </w:pPr>
      <w:r>
        <w:rPr>
          <w:lang w:val="ro-RO"/>
        </w:rPr>
        <w:t>Elevii ar trebui să poată:</w:t>
      </w:r>
    </w:p>
    <w:p w:rsidR="00DE4F98" w:rsidRDefault="00DE4F98" w:rsidP="00DE4F98">
      <w:pPr>
        <w:rPr>
          <w:lang w:val="ro-RO"/>
        </w:rPr>
      </w:pPr>
      <w:r>
        <w:rPr>
          <w:lang w:val="ro-RO"/>
        </w:rPr>
        <w:t>Pentru primul set de elemente de tranziție de la titan la cupru</w:t>
      </w:r>
    </w:p>
    <w:p w:rsidR="00DE4F98" w:rsidRDefault="00DE4F98" w:rsidP="00DE4F98">
      <w:pPr>
        <w:rPr>
          <w:lang w:val="ro-RO"/>
        </w:rPr>
      </w:pPr>
      <w:r>
        <w:rPr>
          <w:lang w:val="ro-RO"/>
        </w:rPr>
        <w:t>(a) să explice ce se înțelege printr-un element de tranziție, în termeni de elemente de bloc d care formează unul sau mai mulți ioni stabili, cu subsoluri d parțial umplut</w:t>
      </w:r>
    </w:p>
    <w:p w:rsidR="00DE4F98" w:rsidRDefault="00DE4F98" w:rsidP="00DE4F98">
      <w:pPr>
        <w:rPr>
          <w:lang w:val="ro-RO"/>
        </w:rPr>
      </w:pPr>
      <w:r>
        <w:rPr>
          <w:lang w:val="ro-RO"/>
        </w:rPr>
        <w:t>(b) să menționeze configurația electronică a unui element de tranziție de prim rând și a ionilor săi</w:t>
      </w:r>
    </w:p>
    <w:p w:rsidR="00DE4F98" w:rsidRDefault="00DE4F98" w:rsidP="00DE4F98">
      <w:pPr>
        <w:rPr>
          <w:lang w:val="ro-RO"/>
        </w:rPr>
      </w:pPr>
      <w:r>
        <w:rPr>
          <w:lang w:val="ro-RO"/>
        </w:rPr>
        <w:t>(c) să explice de ce razele atomice și energiile de ionizare ale elementelor de tranziție sunt relativ invariabile</w:t>
      </w:r>
    </w:p>
    <w:p w:rsidR="00DE4F98" w:rsidRDefault="00DE4F98" w:rsidP="00DE4F98">
      <w:pPr>
        <w:rPr>
          <w:lang w:val="ro-RO"/>
        </w:rPr>
      </w:pPr>
      <w:r>
        <w:rPr>
          <w:lang w:val="ro-RO"/>
        </w:rPr>
        <w:t>(d) contrastul, calitativ, cu punctul de topire și densitatea elementelor de tranziție cu cele ale calciului ca element de bloc tipic s</w:t>
      </w:r>
    </w:p>
    <w:p w:rsidR="00DE4F98" w:rsidRDefault="00DE4F98" w:rsidP="00DE4F98">
      <w:pPr>
        <w:rPr>
          <w:lang w:val="ro-RO"/>
        </w:rPr>
      </w:pPr>
      <w:r>
        <w:rPr>
          <w:lang w:val="ro-RO"/>
        </w:rPr>
        <w:lastRenderedPageBreak/>
        <w:t>(e) descrie tendința ca elementele de tranziție să aibă stări de oxidare variabile</w:t>
      </w:r>
    </w:p>
    <w:p w:rsidR="00DE4F98" w:rsidRDefault="00DE4F98" w:rsidP="00DE4F98">
      <w:pPr>
        <w:rPr>
          <w:lang w:val="ro-RO"/>
        </w:rPr>
      </w:pPr>
      <w:r>
        <w:rPr>
          <w:lang w:val="ro-RO"/>
        </w:rPr>
        <w:t>(f) să prezică dintr-o anumită configurație electronică stările probabile de oxidare ale unui element de tranziție</w:t>
      </w:r>
    </w:p>
    <w:p w:rsidR="00DE4F98" w:rsidRDefault="00DE4F98" w:rsidP="00DE4F98">
      <w:pPr>
        <w:rPr>
          <w:lang w:val="ro-RO"/>
        </w:rPr>
      </w:pPr>
      <w:r>
        <w:rPr>
          <w:lang w:val="ro-RO"/>
        </w:rPr>
        <w:t>(g) descrie și explică utilizarea Fe3 + / Fe2 +, MnO-4 / Mn2 + și Cr2O27- / Cr3 + ca exemple de sisteme redox (a se vedea și secțiunea 12)</w:t>
      </w:r>
    </w:p>
    <w:p w:rsidR="00DE4F98" w:rsidRDefault="00DE4F98" w:rsidP="00DE4F98">
      <w:pPr>
        <w:rPr>
          <w:lang w:val="ro-RO"/>
        </w:rPr>
      </w:pPr>
      <w:r>
        <w:rPr>
          <w:lang w:val="ro-RO"/>
        </w:rPr>
        <w:t>(h) să prezică, folosind valorile E, probabilitatea reacțiilor redox</w:t>
      </w:r>
    </w:p>
    <w:p w:rsidR="00DE4F98" w:rsidRDefault="00DE4F98" w:rsidP="00DE4F98">
      <w:pPr>
        <w:rPr>
          <w:lang w:val="ro-RO"/>
        </w:rPr>
      </w:pPr>
      <w:r>
        <w:rPr>
          <w:lang w:val="ro-RO"/>
        </w:rPr>
        <w:t>(i) definește termenii ligand și complex, exemplificați prin complexul de ioni de cupru (II) cu ioni de apă, amoniac și clorură ca liganzi</w:t>
      </w:r>
    </w:p>
    <w:p w:rsidR="00DE4F98" w:rsidRDefault="00DE4F98" w:rsidP="00DE4F98">
      <w:pPr>
        <w:rPr>
          <w:lang w:val="ro-RO"/>
        </w:rPr>
      </w:pPr>
      <w:r>
        <w:rPr>
          <w:lang w:val="ro-RO"/>
        </w:rPr>
        <w:t>(inclusiv complexele de metale tranziționale găsite în Notele de analiză calitativă)</w:t>
      </w:r>
    </w:p>
    <w:p w:rsidR="00DE4F98" w:rsidRDefault="00DE4F98" w:rsidP="00DE4F98">
      <w:pPr>
        <w:rPr>
          <w:lang w:val="ro-RO"/>
        </w:rPr>
      </w:pPr>
      <w:r>
        <w:rPr>
          <w:lang w:val="ro-RO"/>
        </w:rPr>
        <w:t>(j) să explice calitativ că poate să apară schimbul de ligand, exemplificat prin formarea complecșilor din (i), inclusiv schimbările de culoare implicate și schimbul de CO / O2 în hemoglobină</w:t>
      </w:r>
    </w:p>
    <w:p w:rsidR="00DE4F98" w:rsidRDefault="00DE4F98" w:rsidP="00DE4F98">
      <w:pPr>
        <w:rPr>
          <w:shd w:val="clear" w:color="auto" w:fill="FFFFFF"/>
        </w:rPr>
      </w:pPr>
      <w:r>
        <w:rPr>
          <w:shd w:val="clear" w:color="auto" w:fill="FFFFFF"/>
        </w:rPr>
        <w:t xml:space="preserve">Rezultatele învățării </w:t>
      </w:r>
    </w:p>
    <w:p w:rsidR="00DE4F98" w:rsidRDefault="00DE4F98" w:rsidP="00DE4F98">
      <w:pPr>
        <w:rPr>
          <w:shd w:val="clear" w:color="auto" w:fill="FFFFFF"/>
        </w:rPr>
      </w:pPr>
      <w:r>
        <w:rPr>
          <w:shd w:val="clear" w:color="auto" w:fill="FFFFFF"/>
        </w:rPr>
        <w:t xml:space="preserve">Elevii ar trebui </w:t>
      </w:r>
      <w:proofErr w:type="gramStart"/>
      <w:r>
        <w:rPr>
          <w:shd w:val="clear" w:color="auto" w:fill="FFFFFF"/>
        </w:rPr>
        <w:t>să</w:t>
      </w:r>
      <w:proofErr w:type="gramEnd"/>
      <w:r>
        <w:rPr>
          <w:shd w:val="clear" w:color="auto" w:fill="FFFFFF"/>
        </w:rPr>
        <w:t xml:space="preserve"> poată:</w:t>
      </w:r>
    </w:p>
    <w:p w:rsidR="00DE4F98" w:rsidRDefault="00DE4F98" w:rsidP="00DE4F98">
      <w:pPr>
        <w:rPr>
          <w:shd w:val="clear" w:color="auto" w:fill="FFFFFF"/>
        </w:rPr>
      </w:pPr>
      <w:r>
        <w:rPr>
          <w:shd w:val="clear" w:color="auto" w:fill="FFFFFF"/>
        </w:rPr>
        <w:t xml:space="preserve"> (k) descrie, folosind forma și orientarea orbitalilor d, împărțirea orbitalelor d degenerate în două niveluri de energie în complexele octaedrice (l) explică, în termeni de divizare orbitală și de tranziție d-d, de ce complexele de elemente de tranziție sunt de obicei colorate [cunoașterea ordinii relative a rezistenței câmpului ligandului nu este necesară] (m) explică modul în care anumite elemente de tranziție și / sau compușii lor pot acționa ca catalizatori (a se vedea și articolul 8 litera (j)</w:t>
      </w:r>
    </w:p>
    <w:p w:rsidR="00DE4F98" w:rsidRDefault="00DE4F98" w:rsidP="00DE4F98">
      <w:pPr>
        <w:rPr>
          <w:lang w:val="ro-RO"/>
        </w:rPr>
      </w:pPr>
      <w:r>
        <w:rPr>
          <w:lang w:val="ro-RO"/>
        </w:rPr>
        <w:t>3. PEDAGOGIE</w:t>
      </w:r>
    </w:p>
    <w:p w:rsidR="00DE4F98" w:rsidRDefault="00DE4F98" w:rsidP="00DE4F98">
      <w:pPr>
        <w:rPr>
          <w:lang w:val="ro-RO"/>
        </w:rPr>
      </w:pPr>
      <w:r>
        <w:rPr>
          <w:lang w:val="ro-RO"/>
        </w:rPr>
        <w:t xml:space="preserve">Predarea științei implică atingerea curiozității înnăscute a studentului și a dorinței de a răspunde la o întrebare sau de a rezolva o problemă legată de știință. Pe lângă dezvoltarea unei înțelegeri conceptuale puternice a modelelor și teoriilor științifice, studenților le sunt oferite oportunități de a utiliza cercetarea științifică și de a cultiva abilitatea de a gândi și de a acționa în moduri asociate cercetării științifice. Aceasta include studenții care pun întrebări despre cunoștințele și </w:t>
      </w:r>
      <w:r>
        <w:rPr>
          <w:lang w:val="ro-RO"/>
        </w:rPr>
        <w:lastRenderedPageBreak/>
        <w:t>problemele cu care se pot referi în viața de zi cu zi, în societate și în mediul înconjurător; colectarea și utilizarea dovezilor; și formularea și comunicarea explicațiilor pe baza cunoștințelor științifice.</w:t>
      </w:r>
    </w:p>
    <w:p w:rsidR="00DE4F98" w:rsidRDefault="00DE4F98" w:rsidP="00DE4F98">
      <w:pPr>
        <w:rPr>
          <w:lang w:val="ro-RO"/>
        </w:rPr>
      </w:pPr>
      <w:r>
        <w:rPr>
          <w:lang w:val="ro-RO"/>
        </w:rPr>
        <w:t>Știința în învățare este mai mult decât dobândirea faptelor și a rezultatelor investigațiilor științifice ca un corp de cunoaștere. Știința este, de asemenea, o modalitate de a cunoaște și de a face. Prin practicile științifice, elevii ar trebui să obțină o apreciere a naturii cunoștințelor științifice, a întreprinderii științifice, precum și o înțelegere a aptitudinilor și proceselor în cercetarea științifică:</w:t>
      </w:r>
    </w:p>
    <w:p w:rsidR="00DE4F98" w:rsidRDefault="00DE4F98" w:rsidP="00DE4F98">
      <w:pPr>
        <w:rPr>
          <w:lang w:val="ro-RO"/>
        </w:rPr>
      </w:pPr>
      <w:r>
        <w:rPr>
          <w:lang w:val="ro-RO"/>
        </w:rPr>
        <w:t>• Natura cunoștințelor științifice: Studenții înțeleg natura cunoștințelor științifice implicit prin procesul de "realizare a științei". Pentru a completa acest lucru, se poate folosi o abordare explicită. Această abordare utilizează elemente din istoria științei sau din procesele științifice pentru a îmbunătăți viziunile studenților asupra naturii cunoștințelor științifice.</w:t>
      </w:r>
    </w:p>
    <w:p w:rsidR="00DE4F98" w:rsidRDefault="00DE4F98" w:rsidP="00DE4F98">
      <w:pPr>
        <w:rPr>
          <w:lang w:val="ro-RO"/>
        </w:rPr>
      </w:pPr>
      <w:r>
        <w:rPr>
          <w:lang w:val="ro-RO"/>
        </w:rPr>
        <w:t>• Știința ca o investigație: în ansamblu, ancheta științifică se referă la diferitele abordări prin care oamenii de știință studiază și dezvoltă o înțelegere a lumii naturale și fizice din jurul nostru. Învățământul bazat pe instrucțiuni ar putea fi folosit pentru a dezvolta diferitele aspecte ale practicilor științei, împreună cu înțelegerea conceptelor științifice, precum și cu dispozițiile și atitudinile asociate cu știința. Strategiile care ar putea fi folosite pentru a sprijini învățarea bazată pe cercetare în domeniul științei includ chestionarea, demonstrațiile, utilizarea tehnologiei, precum și modelele și modelarea.</w:t>
      </w:r>
    </w:p>
    <w:p w:rsidR="00DE4F98" w:rsidRDefault="00DE4F98" w:rsidP="00DE4F98">
      <w:pPr>
        <w:rPr>
          <w:lang w:val="ro-RO"/>
        </w:rPr>
      </w:pPr>
      <w:r>
        <w:rPr>
          <w:lang w:val="ro-RO"/>
        </w:rPr>
        <w:t>• Relația dintre știință și societate: studenții trebuie să aprecieze modul în care știința și tehnologia sunt folosite în viața de zi cu zi. Învățarea științelor într-un context real, accesibil studenților, poate spori interesul acestora și poate spori gradul de conștientizare a interconexiunilor între știință, tehnologie, societate și mediu.</w:t>
      </w:r>
    </w:p>
    <w:p w:rsidR="00DE4F98" w:rsidRDefault="00DE4F98" w:rsidP="00DE4F98">
      <w:pPr>
        <w:rPr>
          <w:shd w:val="clear" w:color="auto" w:fill="FFFFFF"/>
        </w:rPr>
      </w:pPr>
      <w:r>
        <w:rPr>
          <w:shd w:val="clear" w:color="auto" w:fill="FFFFFF"/>
        </w:rPr>
        <w:t xml:space="preserve">Activitatea științifică practică sprijină predarea și învățarea științei prin dezvoltarea practicilor științei, a tehnicilor experimentale, </w:t>
      </w:r>
      <w:proofErr w:type="gramStart"/>
      <w:r>
        <w:rPr>
          <w:shd w:val="clear" w:color="auto" w:fill="FFFFFF"/>
        </w:rPr>
        <w:t>a</w:t>
      </w:r>
      <w:proofErr w:type="gramEnd"/>
      <w:r>
        <w:rPr>
          <w:shd w:val="clear" w:color="auto" w:fill="FFFFFF"/>
        </w:rPr>
        <w:t xml:space="preserve"> abilităților practice de manipulare și a înțelegerii conceptuale. </w:t>
      </w:r>
      <w:proofErr w:type="gramStart"/>
      <w:r>
        <w:rPr>
          <w:shd w:val="clear" w:color="auto" w:fill="FFFFFF"/>
        </w:rPr>
        <w:t>Cultivă, de asemenea, interesul pentru știință și învățare.</w:t>
      </w:r>
      <w:proofErr w:type="gramEnd"/>
      <w:r>
        <w:rPr>
          <w:shd w:val="clear" w:color="auto" w:fill="FFFFFF"/>
        </w:rPr>
        <w:t xml:space="preserve"> În plus, atitudini precum obiectivitatea și integritatea, care sunt importante în învățarea disciplinei științei, sunt întărite.</w:t>
      </w:r>
    </w:p>
    <w:p w:rsidR="00DE4F98" w:rsidRDefault="00DE4F98" w:rsidP="00DE4F98">
      <w:pPr>
        <w:rPr>
          <w:lang w:val="ro-RO"/>
        </w:rPr>
      </w:pPr>
      <w:r>
        <w:rPr>
          <w:lang w:val="ro-RO"/>
        </w:rPr>
        <w:t>4. EVALUARE</w:t>
      </w:r>
    </w:p>
    <w:p w:rsidR="00DE4F98" w:rsidRDefault="00DE4F98" w:rsidP="00DE4F98">
      <w:pPr>
        <w:rPr>
          <w:lang w:val="ro-RO"/>
        </w:rPr>
      </w:pPr>
      <w:r>
        <w:rPr>
          <w:lang w:val="ro-RO"/>
        </w:rPr>
        <w:lastRenderedPageBreak/>
        <w:t>Evaluarea este procesul de colectare și analiză a dovezilor despre învățarea elevilor. Aceste informații sunt folosite pentru a lua decizii cu privire la elevi, curricula și programe. Evaluarea pentru învățare (AfL) este o evaluare efectuată în mod constant în timpul instruirii în clasă pentru a sprijini predarea și învățarea. Cu feedback-ul despre starea de învățare a elevilor, profesorii apoi își adaptează strategiile de predare și ritmul pe baza nevoilor studenților. Evaluarea învățării (AoL) urmărește să rezume cât de mult sau cât de bine au obținut studenții la sfârșitul unui curs de studiu pe o perioadă lungă de timp. Examinarea la nivel A este un exemplu de AoL.</w:t>
      </w:r>
    </w:p>
    <w:p w:rsidR="00DE4F98" w:rsidRDefault="00DE4F98" w:rsidP="00DE4F98">
      <w:pPr>
        <w:rPr>
          <w:lang w:val="ro-RO"/>
        </w:rPr>
      </w:pPr>
      <w:r>
        <w:rPr>
          <w:lang w:val="ro-RO"/>
        </w:rPr>
        <w:t>Această programare este concepută pentru a acorda mai puțină atenție materialelor factuale și accent mai mare pe înțelegerea și aplicarea conceptelor și principiilor științifice. Această abordare a fost adoptată ca o recunoaștere a necesității ca elevii să dezvolte abilități care vor avea o valoare pe termen lung într-o lume din ce în ce mai tehnologică, decât să se concentreze pe cantități mari de materiale care ar putea avea doar o relevanță pe termen scurt.</w:t>
      </w:r>
    </w:p>
    <w:p w:rsidR="00DE4F98" w:rsidRDefault="00DE4F98" w:rsidP="00DE4F98">
      <w:pPr>
        <w:rPr>
          <w:lang w:val="ro-RO"/>
        </w:rPr>
      </w:pPr>
      <w:r>
        <w:rPr>
          <w:lang w:val="ro-RO"/>
        </w:rPr>
        <w:t>Lucrarea experimentală este o componentă importantă și ar trebui să susțină predarea și învățarea chimiei.</w:t>
      </w:r>
    </w:p>
    <w:p w:rsidR="00DE4F98" w:rsidRDefault="00DE4F98" w:rsidP="00DE4F98">
      <w:pPr>
        <w:rPr>
          <w:lang w:val="ro-RO"/>
        </w:rPr>
      </w:pPr>
      <w:r>
        <w:rPr>
          <w:lang w:val="ro-RO"/>
        </w:rPr>
        <w:t>4.1.1 OBIECTIVELE DE EVALUARE</w:t>
      </w:r>
    </w:p>
    <w:p w:rsidR="00DE4F98" w:rsidRDefault="00DE4F98" w:rsidP="00DE4F98">
      <w:pPr>
        <w:rPr>
          <w:lang w:val="ro-RO"/>
        </w:rPr>
      </w:pPr>
      <w:r>
        <w:rPr>
          <w:lang w:val="ro-RO"/>
        </w:rPr>
        <w:t>Obiectivele de evaluare enumerate mai jos reflectă acele părți din obiectivele și practicile științifice care vor fi evaluate.</w:t>
      </w:r>
    </w:p>
    <w:p w:rsidR="00DE4F98" w:rsidRDefault="00DE4F98" w:rsidP="00DE4F98">
      <w:pPr>
        <w:rPr>
          <w:lang w:val="ro-RO"/>
        </w:rPr>
      </w:pPr>
      <w:r>
        <w:rPr>
          <w:lang w:val="ro-RO"/>
        </w:rPr>
        <w:t>O cunoaștere cu înțelegere</w:t>
      </w:r>
    </w:p>
    <w:p w:rsidR="00DE4F98" w:rsidRDefault="00DE4F98" w:rsidP="00DE4F98">
      <w:pPr>
        <w:rPr>
          <w:lang w:val="ro-RO"/>
        </w:rPr>
      </w:pPr>
      <w:r>
        <w:rPr>
          <w:lang w:val="ro-RO"/>
        </w:rPr>
        <w:t>Candidații trebuie să poată demonstra cunoștințele și înțelegerea în legătură cu:</w:t>
      </w:r>
    </w:p>
    <w:p w:rsidR="00DE4F98" w:rsidRDefault="00DE4F98" w:rsidP="00DE4F98">
      <w:pPr>
        <w:rPr>
          <w:lang w:val="ro-RO"/>
        </w:rPr>
      </w:pPr>
      <w:r>
        <w:rPr>
          <w:lang w:val="ro-RO"/>
        </w:rPr>
        <w:t>1. fenomene științifice, fapte, legi, definiții, concepte și teorii;</w:t>
      </w:r>
    </w:p>
    <w:p w:rsidR="00DE4F98" w:rsidRDefault="00DE4F98" w:rsidP="00DE4F98">
      <w:pPr>
        <w:rPr>
          <w:lang w:val="ro-RO"/>
        </w:rPr>
      </w:pPr>
      <w:r>
        <w:rPr>
          <w:lang w:val="ro-RO"/>
        </w:rPr>
        <w:t>2. vocabularul științific, terminologia și convențiile (inclusiv simbolurile, cantitățile și unitățile);</w:t>
      </w:r>
    </w:p>
    <w:p w:rsidR="00DE4F98" w:rsidRDefault="00DE4F98" w:rsidP="00DE4F98">
      <w:pPr>
        <w:rPr>
          <w:lang w:val="ro-RO"/>
        </w:rPr>
      </w:pPr>
      <w:r>
        <w:rPr>
          <w:lang w:val="ro-RO"/>
        </w:rPr>
        <w:t>3. instrumentele și aparatele științifice, inclusiv tehnicile de funcționare și aspectele legate de siguranță;</w:t>
      </w:r>
    </w:p>
    <w:p w:rsidR="00DE4F98" w:rsidRDefault="00DE4F98" w:rsidP="00DE4F98">
      <w:pPr>
        <w:rPr>
          <w:lang w:val="ro-RO"/>
        </w:rPr>
      </w:pPr>
      <w:r>
        <w:rPr>
          <w:lang w:val="ro-RO"/>
        </w:rPr>
        <w:t>4. Cantități științifice și determinarea lor;</w:t>
      </w:r>
    </w:p>
    <w:p w:rsidR="00DE4F98" w:rsidRDefault="00DE4F98" w:rsidP="00DE4F98">
      <w:pPr>
        <w:rPr>
          <w:lang w:val="ro-RO"/>
        </w:rPr>
      </w:pPr>
      <w:r>
        <w:rPr>
          <w:lang w:val="ro-RO"/>
        </w:rPr>
        <w:t>5. aplicații științifice și tehnologice cu implicațiile lor sociale, economice și de mediu.</w:t>
      </w:r>
    </w:p>
    <w:p w:rsidR="00DE4F98" w:rsidRDefault="00DE4F98" w:rsidP="00DE4F98">
      <w:pPr>
        <w:rPr>
          <w:lang w:val="ro-RO"/>
        </w:rPr>
      </w:pPr>
      <w:r>
        <w:rPr>
          <w:lang w:val="ro-RO"/>
        </w:rPr>
        <w:lastRenderedPageBreak/>
        <w:t>Conținutul programelor de învățământ definește cunoștințele factuale pe care candidații ar putea fi obligate să le reamintească și să le explice. Întrebările care testează aceste obiective vor începe adesea cu unul dintre următoarele cuvinte: definiți, precizați, denumiți, descrieți, explicați sau schițați.</w:t>
      </w:r>
    </w:p>
    <w:p w:rsidR="00DE4F98" w:rsidRDefault="00DE4F98" w:rsidP="00DE4F98">
      <w:pPr>
        <w:rPr>
          <w:lang w:val="ro-RO"/>
        </w:rPr>
      </w:pPr>
      <w:r>
        <w:rPr>
          <w:lang w:val="ro-RO"/>
        </w:rPr>
        <w:t>B Manipularea, aplicarea și evaluarea informațiilor</w:t>
      </w:r>
    </w:p>
    <w:p w:rsidR="00DE4F98" w:rsidRDefault="00DE4F98" w:rsidP="00DE4F98">
      <w:pPr>
        <w:rPr>
          <w:lang w:val="ro-RO"/>
        </w:rPr>
      </w:pPr>
      <w:r>
        <w:rPr>
          <w:lang w:val="ro-RO"/>
        </w:rPr>
        <w:t>Candidații trebuie să fie capabili (în cuvinte sau prin utilizarea formelor simbolice, grafice și numerice de prezentare) la:</w:t>
      </w:r>
    </w:p>
    <w:p w:rsidR="00DE4F98" w:rsidRDefault="00DE4F98" w:rsidP="00DE4F98">
      <w:pPr>
        <w:rPr>
          <w:lang w:val="ro-RO"/>
        </w:rPr>
      </w:pPr>
      <w:r>
        <w:rPr>
          <w:lang w:val="ro-RO"/>
        </w:rPr>
        <w:t>1. să găsească, să selecteze, să organizeze și să prezinte informații dintr-o varietate de surse;</w:t>
      </w:r>
    </w:p>
    <w:p w:rsidR="00DE4F98" w:rsidRDefault="00DE4F98" w:rsidP="00DE4F98">
      <w:pPr>
        <w:rPr>
          <w:lang w:val="ro-RO"/>
        </w:rPr>
      </w:pPr>
      <w:r>
        <w:rPr>
          <w:lang w:val="ro-RO"/>
        </w:rPr>
        <w:t>2. gestionează informațiile, făcând distincție între elementele relevante și cele externe;</w:t>
      </w:r>
    </w:p>
    <w:p w:rsidR="00DE4F98" w:rsidRDefault="00DE4F98" w:rsidP="00DE4F98">
      <w:pPr>
        <w:rPr>
          <w:lang w:val="ro-RO"/>
        </w:rPr>
      </w:pPr>
      <w:r>
        <w:rPr>
          <w:lang w:val="ro-RO"/>
        </w:rPr>
        <w:t>3. manipularea datelor numerice și a altor date și traducerea informațiilor dintr-o formă în alta;</w:t>
      </w:r>
    </w:p>
    <w:p w:rsidR="00DE4F98" w:rsidRDefault="00DE4F98" w:rsidP="00DE4F98">
      <w:pPr>
        <w:rPr>
          <w:lang w:val="ro-RO"/>
        </w:rPr>
      </w:pPr>
      <w:r>
        <w:rPr>
          <w:lang w:val="ro-RO"/>
        </w:rPr>
        <w:t>4. să analizeze și să evalueze informațiile astfel încât să identifice modelele, să raporteze tendințele și concluziile și să tragă concluzii;</w:t>
      </w:r>
    </w:p>
    <w:p w:rsidR="00DE4F98" w:rsidRDefault="00DE4F98" w:rsidP="00DE4F98">
      <w:pPr>
        <w:rPr>
          <w:lang w:val="ro-RO"/>
        </w:rPr>
      </w:pPr>
      <w:r>
        <w:rPr>
          <w:lang w:val="ro-RO"/>
        </w:rPr>
        <w:t>5. prezentarea explicațiilor justificate pentru fenomene, modele și relații;</w:t>
      </w:r>
    </w:p>
    <w:p w:rsidR="00DE4F98" w:rsidRDefault="00DE4F98" w:rsidP="00DE4F98">
      <w:pPr>
        <w:rPr>
          <w:lang w:val="ro-RO"/>
        </w:rPr>
      </w:pPr>
      <w:r>
        <w:rPr>
          <w:lang w:val="ro-RO"/>
        </w:rPr>
        <w:t>6. să aplice cunoștințele, inclusiv principiile, unor situații noi;</w:t>
      </w:r>
    </w:p>
    <w:p w:rsidR="00DE4F98" w:rsidRDefault="00DE4F98" w:rsidP="00DE4F98">
      <w:pPr>
        <w:rPr>
          <w:lang w:val="ro-RO"/>
        </w:rPr>
      </w:pPr>
      <w:r>
        <w:rPr>
          <w:lang w:val="ro-RO"/>
        </w:rPr>
        <w:t>7. să reunească cunoștințele, principiile, conceptele și abilitățile din diferite domenii ale chimiei și să le aplice într-un anumit context;</w:t>
      </w:r>
    </w:p>
    <w:p w:rsidR="00DE4F98" w:rsidRDefault="00DE4F98" w:rsidP="00DE4F98">
      <w:pPr>
        <w:rPr>
          <w:lang w:val="ro-RO"/>
        </w:rPr>
      </w:pPr>
      <w:r>
        <w:rPr>
          <w:lang w:val="ro-RO"/>
        </w:rPr>
        <w:t>8. să evalueze informațiile și ipotezele;</w:t>
      </w:r>
    </w:p>
    <w:p w:rsidR="00DE4F98" w:rsidRDefault="00DE4F98" w:rsidP="00DE4F98">
      <w:pPr>
        <w:rPr>
          <w:lang w:val="ro-RO"/>
        </w:rPr>
      </w:pPr>
      <w:r>
        <w:rPr>
          <w:lang w:val="ro-RO"/>
        </w:rPr>
        <w:t>9. să construiască argumente pentru a susține ipotezele sau pentru a justifica un curs de acțiune;</w:t>
      </w:r>
    </w:p>
    <w:p w:rsidR="00DE4F98" w:rsidRDefault="00DE4F98" w:rsidP="00DE4F98">
      <w:pPr>
        <w:rPr>
          <w:lang w:val="ro-RO"/>
        </w:rPr>
      </w:pPr>
      <w:r>
        <w:rPr>
          <w:lang w:val="ro-RO"/>
        </w:rPr>
        <w:t>10. să demonstreze o conștientizare a limitărilor teoriilor și modelelor de chimie.</w:t>
      </w:r>
    </w:p>
    <w:p w:rsidR="00DE4F98" w:rsidRDefault="00DE4F98" w:rsidP="00DE4F98">
      <w:r>
        <w:rPr>
          <w:lang w:val="ro-RO"/>
        </w:rPr>
        <w:t>Aceste obiective de evaluare nu pot fi specificate cu precizie în conținutul programelor, deoarece întrebările care testează aceste abilități se pot baza pe informații care nu sunt familiare candidatului. Pentru a răspunde la astfel de întrebări, candidații trebuie să folosească principiile și conceptele care se află în programa școlară și să le aplice într-o manieră logică, motivată sau deductivă într-o situație nouă. Întrebările care testează aceste obiective vor începe adesea cu unul dintre următoarele cuvinte: să prezicăți, să sugeți, să construiți, să calculați sau să determinați.</w:t>
      </w:r>
    </w:p>
    <w:p w:rsidR="00DE4F98" w:rsidRDefault="00DE4F98" w:rsidP="00DE4F98">
      <w:pPr>
        <w:rPr>
          <w:lang w:val="ro-RO"/>
        </w:rPr>
      </w:pPr>
      <w:r>
        <w:rPr>
          <w:lang w:val="ro-RO"/>
        </w:rPr>
        <w:lastRenderedPageBreak/>
        <w:t>C Aptitudini experimentale și investigații</w:t>
      </w:r>
    </w:p>
    <w:p w:rsidR="00DE4F98" w:rsidRDefault="00DE4F98" w:rsidP="00DE4F98">
      <w:pPr>
        <w:rPr>
          <w:lang w:val="ro-RO"/>
        </w:rPr>
      </w:pPr>
      <w:r>
        <w:rPr>
          <w:lang w:val="ro-RO"/>
        </w:rPr>
        <w:t>Candidații ar trebui să poată:</w:t>
      </w:r>
    </w:p>
    <w:p w:rsidR="00DE4F98" w:rsidRDefault="00DE4F98" w:rsidP="00DE4F98">
      <w:pPr>
        <w:rPr>
          <w:lang w:val="ro-RO"/>
        </w:rPr>
      </w:pPr>
      <w:r>
        <w:rPr>
          <w:lang w:val="ro-RO"/>
        </w:rPr>
        <w:t>1. să urmeze un set sau o serie detaliată de instrucțiuni și tehnici, aparate și materiale de utilizare în condiții de siguranță și eficacitate;</w:t>
      </w:r>
    </w:p>
    <w:p w:rsidR="00DE4F98" w:rsidRDefault="00DE4F98" w:rsidP="00DE4F98">
      <w:pPr>
        <w:rPr>
          <w:lang w:val="ro-RO"/>
        </w:rPr>
      </w:pPr>
      <w:r>
        <w:rPr>
          <w:lang w:val="ro-RO"/>
        </w:rPr>
        <w:t>2. să realizeze, să înregistreze și să prezinte observații și măsurători cu respectarea preciziei și exactității;</w:t>
      </w:r>
    </w:p>
    <w:p w:rsidR="00DE4F98" w:rsidRDefault="00DE4F98" w:rsidP="00DE4F98">
      <w:pPr>
        <w:rPr>
          <w:lang w:val="ro-RO"/>
        </w:rPr>
      </w:pPr>
      <w:r>
        <w:rPr>
          <w:lang w:val="ro-RO"/>
        </w:rPr>
        <w:t>3. să interpreteze și să evalueze observațiile și datele experimentale;</w:t>
      </w:r>
    </w:p>
    <w:p w:rsidR="00DE4F98" w:rsidRDefault="00DE4F98" w:rsidP="00DE4F98">
      <w:pPr>
        <w:rPr>
          <w:lang w:val="ro-RO"/>
        </w:rPr>
      </w:pPr>
      <w:r>
        <w:rPr>
          <w:lang w:val="ro-RO"/>
        </w:rPr>
        <w:t>4. identificarea unei probleme, elaborarea și planificarea investigațiilor, selectarea tehnicilor, aparatelor și materialelor;</w:t>
      </w:r>
    </w:p>
    <w:p w:rsidR="00DE4F98" w:rsidRDefault="00DE4F98" w:rsidP="00DE4F98">
      <w:pPr>
        <w:rPr>
          <w:lang w:val="ro-RO"/>
        </w:rPr>
      </w:pPr>
      <w:r>
        <w:rPr>
          <w:lang w:val="ro-RO"/>
        </w:rPr>
        <w:t>5. să evalueze metodele și tehnicile și să sugereze posibile îmbunătățiri.</w:t>
      </w:r>
    </w:p>
    <w:p w:rsidR="00DE4F98" w:rsidRDefault="00DE4F98" w:rsidP="00DE4F98">
      <w:pPr>
        <w:rPr>
          <w:shd w:val="clear" w:color="auto" w:fill="FFFFFF"/>
        </w:rPr>
      </w:pPr>
      <w:r>
        <w:rPr>
          <w:shd w:val="clear" w:color="auto" w:fill="FFFFFF"/>
        </w:rPr>
        <w:t xml:space="preserve">4.1.2 SCHEMA DE EVALUARE </w:t>
      </w:r>
    </w:p>
    <w:p w:rsidR="00DE4F98" w:rsidRDefault="00DE4F98" w:rsidP="00DE4F98">
      <w:pPr>
        <w:rPr>
          <w:shd w:val="clear" w:color="auto" w:fill="FFFFFF"/>
        </w:rPr>
      </w:pPr>
      <w:r>
        <w:rPr>
          <w:shd w:val="clear" w:color="auto" w:fill="FFFFFF"/>
        </w:rPr>
        <w:t xml:space="preserve">Toți candidații trebuie </w:t>
      </w:r>
      <w:proofErr w:type="gramStart"/>
      <w:r>
        <w:rPr>
          <w:shd w:val="clear" w:color="auto" w:fill="FFFFFF"/>
        </w:rPr>
        <w:t>să</w:t>
      </w:r>
      <w:proofErr w:type="gramEnd"/>
      <w:r>
        <w:rPr>
          <w:shd w:val="clear" w:color="auto" w:fill="FFFFFF"/>
        </w:rPr>
        <w:t xml:space="preserve"> participe la Lucrările 1, 2, 3 și 4. </w:t>
      </w:r>
    </w:p>
    <w:p w:rsidR="00DE4F98" w:rsidRDefault="00DE4F98" w:rsidP="00DE4F98">
      <w:pPr>
        <w:rPr>
          <w:shd w:val="clear" w:color="auto" w:fill="FFFFFF"/>
        </w:rPr>
      </w:pPr>
      <w:r>
        <w:rPr>
          <w:shd w:val="clear" w:color="auto" w:fill="FFFFFF"/>
        </w:rPr>
        <w:t xml:space="preserve">Lucrarea 1 (1 oră, 30 de puncte) Această lucrare </w:t>
      </w:r>
      <w:proofErr w:type="gramStart"/>
      <w:r>
        <w:rPr>
          <w:shd w:val="clear" w:color="auto" w:fill="FFFFFF"/>
        </w:rPr>
        <w:t>este</w:t>
      </w:r>
      <w:proofErr w:type="gramEnd"/>
      <w:r>
        <w:rPr>
          <w:shd w:val="clear" w:color="auto" w:fill="FFFFFF"/>
        </w:rPr>
        <w:t xml:space="preserve"> compusă din 30 de întrebări obligatorii cu răspunsuri multiple. Cinci până la opt articole vor fi de tip de completare multiple. Toate întrebările vor include 4 opțiuni. </w:t>
      </w:r>
    </w:p>
    <w:p w:rsidR="00DE4F98" w:rsidRDefault="00DE4F98" w:rsidP="00DE4F98">
      <w:pPr>
        <w:rPr>
          <w:shd w:val="clear" w:color="auto" w:fill="FFFFFF"/>
        </w:rPr>
      </w:pPr>
      <w:proofErr w:type="gramStart"/>
      <w:r>
        <w:rPr>
          <w:shd w:val="clear" w:color="auto" w:fill="FFFFFF"/>
        </w:rPr>
        <w:t>Lucrarea 2 (2 ore, 75 de puncte) Această lucrare constă într-un număr variabil de întrebări structurate, inclusiv întrebări bazate pe date.</w:t>
      </w:r>
      <w:proofErr w:type="gramEnd"/>
      <w:r>
        <w:rPr>
          <w:shd w:val="clear" w:color="auto" w:fill="FFFFFF"/>
        </w:rPr>
        <w:t xml:space="preserve"> </w:t>
      </w:r>
      <w:proofErr w:type="gramStart"/>
      <w:r>
        <w:rPr>
          <w:shd w:val="clear" w:color="auto" w:fill="FFFFFF"/>
        </w:rPr>
        <w:t>Toate întrebările sunt obligatorii și au răspuns la întrebarea.</w:t>
      </w:r>
      <w:proofErr w:type="gramEnd"/>
      <w:r>
        <w:rPr>
          <w:shd w:val="clear" w:color="auto" w:fill="FFFFFF"/>
        </w:rPr>
        <w:t xml:space="preserve"> Întrebările sau întrebările bazate pe date constituie 20-25 de puncte pentru această lucrare. Întrebările sau întrebările bazate pe date oferă posibilitatea de a testa abilitățile de gândire de ordin superior, cum ar fi manipularea, aplicarea și evaluarea informațiilor. Unele întrebări vor necesita, de asemenea, candidații pentru </w:t>
      </w:r>
      <w:proofErr w:type="gramStart"/>
      <w:r>
        <w:rPr>
          <w:shd w:val="clear" w:color="auto" w:fill="FFFFFF"/>
        </w:rPr>
        <w:t>a</w:t>
      </w:r>
      <w:proofErr w:type="gramEnd"/>
      <w:r>
        <w:rPr>
          <w:shd w:val="clear" w:color="auto" w:fill="FFFFFF"/>
        </w:rPr>
        <w:t xml:space="preserve"> integra cunoștințele și înțelegerea din diferite domenii și subiecte din programele de chimie. </w:t>
      </w:r>
    </w:p>
    <w:p w:rsidR="00DE4F98" w:rsidRDefault="00DE4F98" w:rsidP="00DE4F98">
      <w:pPr>
        <w:rPr>
          <w:shd w:val="clear" w:color="auto" w:fill="FFFFFF"/>
        </w:rPr>
      </w:pPr>
      <w:r>
        <w:rPr>
          <w:shd w:val="clear" w:color="auto" w:fill="FFFFFF"/>
        </w:rPr>
        <w:t xml:space="preserve">Lucrarea 3 (2 ore, 80 de puncte) Această lucrare este formată din două secțiuni: • Secțiunea A, în valoare de 60 de mărci, constă în 3-4 întrebări gratuite de răspuns, toate obligatorii. </w:t>
      </w:r>
      <w:proofErr w:type="gramStart"/>
      <w:r>
        <w:rPr>
          <w:shd w:val="clear" w:color="auto" w:fill="FFFFFF"/>
        </w:rPr>
        <w:t>Fiecare întrebare constituie 15-25 de puncte.</w:t>
      </w:r>
      <w:proofErr w:type="gramEnd"/>
      <w:r>
        <w:rPr>
          <w:shd w:val="clear" w:color="auto" w:fill="FFFFFF"/>
        </w:rPr>
        <w:t xml:space="preserve"> • Secțiunea B, în valoare de 20 de mărci, cuprinde două întrebări, fiecare dintre cele 20 de note. Candidații trebuie </w:t>
      </w:r>
      <w:proofErr w:type="gramStart"/>
      <w:r>
        <w:rPr>
          <w:shd w:val="clear" w:color="auto" w:fill="FFFFFF"/>
        </w:rPr>
        <w:t>să</w:t>
      </w:r>
      <w:proofErr w:type="gramEnd"/>
      <w:r>
        <w:rPr>
          <w:shd w:val="clear" w:color="auto" w:fill="FFFFFF"/>
        </w:rPr>
        <w:t xml:space="preserve"> răspundă la o întrebare. Aceste </w:t>
      </w:r>
      <w:r>
        <w:rPr>
          <w:shd w:val="clear" w:color="auto" w:fill="FFFFFF"/>
        </w:rPr>
        <w:lastRenderedPageBreak/>
        <w:t xml:space="preserve">întrebări vor necesita candidați pentru </w:t>
      </w:r>
      <w:proofErr w:type="gramStart"/>
      <w:r>
        <w:rPr>
          <w:shd w:val="clear" w:color="auto" w:fill="FFFFFF"/>
        </w:rPr>
        <w:t>a</w:t>
      </w:r>
      <w:proofErr w:type="gramEnd"/>
      <w:r>
        <w:rPr>
          <w:shd w:val="clear" w:color="auto" w:fill="FFFFFF"/>
        </w:rPr>
        <w:t xml:space="preserve"> integra cunoștințele și înțelegerea din diferite domenii și subiecte din programa de chimie. </w:t>
      </w:r>
    </w:p>
    <w:p w:rsidR="00DE4F98" w:rsidRDefault="00DE4F98" w:rsidP="00DE4F98">
      <w:pPr>
        <w:rPr>
          <w:shd w:val="clear" w:color="auto" w:fill="FFFFFF"/>
        </w:rPr>
      </w:pPr>
      <w:r>
        <w:rPr>
          <w:shd w:val="clear" w:color="auto" w:fill="FFFFFF"/>
        </w:rPr>
        <w:t xml:space="preserve">Lucrarea 4 (2 ore 30 min, 55 de puncte) Acest document </w:t>
      </w:r>
      <w:proofErr w:type="gramStart"/>
      <w:r>
        <w:rPr>
          <w:shd w:val="clear" w:color="auto" w:fill="FFFFFF"/>
        </w:rPr>
        <w:t>va</w:t>
      </w:r>
      <w:proofErr w:type="gramEnd"/>
      <w:r>
        <w:rPr>
          <w:shd w:val="clear" w:color="auto" w:fill="FFFFFF"/>
        </w:rPr>
        <w:t xml:space="preserve"> evalua aspectele adecvate ale obiectivelor C1 - C5 în următoarele domenii de competență: • Planificarea (P) • Manipulare, măsurare și observare (MMO)</w:t>
      </w:r>
    </w:p>
    <w:p w:rsidR="00DE4F98" w:rsidRDefault="00DE4F98" w:rsidP="00DE4F98">
      <w:pPr>
        <w:rPr>
          <w:lang w:val="ro-RO"/>
        </w:rPr>
      </w:pPr>
      <w:r>
        <w:rPr>
          <w:lang w:val="ro-RO"/>
        </w:rPr>
        <w:t>• Prezentarea datelor și observațiilor (DOP)</w:t>
      </w:r>
    </w:p>
    <w:p w:rsidR="00DE4F98" w:rsidRDefault="00DE4F98" w:rsidP="00DE4F98">
      <w:pPr>
        <w:rPr>
          <w:lang w:val="ro-RO"/>
        </w:rPr>
      </w:pPr>
      <w:r>
        <w:rPr>
          <w:lang w:val="ro-RO"/>
        </w:rPr>
        <w:t>• Analiza, concluziile și evaluarea (ACE)</w:t>
      </w:r>
    </w:p>
    <w:p w:rsidR="00DE4F98" w:rsidRDefault="00DE4F98" w:rsidP="00DE4F98">
      <w:pPr>
        <w:rPr>
          <w:lang w:val="ro-RO"/>
        </w:rPr>
      </w:pPr>
      <w:r>
        <w:rPr>
          <w:lang w:val="ro-RO"/>
        </w:rPr>
        <w:t>Evaluarea planificării (P) va avea o pondere de 5%. Evaluarea domeniilor de competență MMO, DOP și ACE va avea o pondere de 15%.</w:t>
      </w:r>
    </w:p>
    <w:p w:rsidR="00DE4F98" w:rsidRDefault="00DE4F98" w:rsidP="00DE4F98">
      <w:pPr>
        <w:rPr>
          <w:lang w:val="ro-RO"/>
        </w:rPr>
      </w:pPr>
      <w:r>
        <w:rPr>
          <w:lang w:val="ro-RO"/>
        </w:rPr>
        <w:t>Candidații nu vor avea permisiunea de a se referi la cărți și notebook-uri de laborator în timpul evaluării.</w:t>
      </w:r>
    </w:p>
    <w:p w:rsidR="00DE4F98" w:rsidRDefault="00DE4F98" w:rsidP="00DE4F98">
      <w:pPr>
        <w:rPr>
          <w:lang w:val="ro-RO"/>
        </w:rPr>
      </w:pPr>
      <w:r>
        <w:rPr>
          <w:lang w:val="ro-RO"/>
        </w:rPr>
        <w:t>Ponderea obiectivelor de evaluare</w:t>
      </w:r>
    </w:p>
    <w:p w:rsidR="00DE4F98" w:rsidRDefault="00DE4F98" w:rsidP="00DE4F98">
      <w:pPr>
        <w:rPr>
          <w:lang w:val="ro-RO"/>
        </w:rPr>
      </w:pPr>
      <w:r>
        <w:rPr>
          <w:lang w:val="ro-RO"/>
        </w:rPr>
        <w:t>Cunoștințe cu înțelegere – Pondere:32%, Componente de evaluare: Lucările 1,2,3</w:t>
      </w:r>
    </w:p>
    <w:p w:rsidR="00DE4F98" w:rsidRDefault="00DE4F98" w:rsidP="00DE4F98">
      <w:pPr>
        <w:rPr>
          <w:lang w:val="ro-RO"/>
        </w:rPr>
      </w:pPr>
      <w:r>
        <w:rPr>
          <w:lang w:val="ro-RO"/>
        </w:rPr>
        <w:t>Manipularea, aplicarea și evaluarea informațiilor- Pondere 48%, Componente de evaluare: Lucrările 1,2,3</w:t>
      </w:r>
    </w:p>
    <w:p w:rsidR="00DE4F98" w:rsidRDefault="00DE4F98" w:rsidP="00DE4F98">
      <w:r>
        <w:rPr>
          <w:lang w:val="ro-RO"/>
        </w:rPr>
        <w:t>Competențe și investigații experimentale – Pondere 20%, componente de evaluare: Lucrarea 4</w:t>
      </w:r>
    </w:p>
    <w:p w:rsidR="00DE4F98" w:rsidRDefault="00DE4F98" w:rsidP="00DE4F98"/>
    <w:p w:rsidR="00DE4F98" w:rsidRDefault="00DE4F98" w:rsidP="00DE4F98"/>
    <w:p w:rsidR="00DE4F98" w:rsidRPr="00DE4F98" w:rsidRDefault="00DE4F98" w:rsidP="00DE4F98">
      <w:pPr>
        <w:rPr>
          <w:lang w:val="ro-RO"/>
        </w:rPr>
      </w:pPr>
    </w:p>
    <w:p w:rsidR="00DE4F98" w:rsidRDefault="00DE4F98" w:rsidP="00DE4F98"/>
    <w:p w:rsidR="00DE4F98" w:rsidRDefault="00DE4F98" w:rsidP="00DE4F98"/>
    <w:p w:rsidR="00DE4F98" w:rsidRDefault="00DE4F98" w:rsidP="00DE4F98"/>
    <w:p w:rsidR="00DE4F98" w:rsidRDefault="00DE4F98" w:rsidP="00DE4F98"/>
    <w:p w:rsidR="00DE4F98" w:rsidRPr="00DE4F98" w:rsidRDefault="00DE4F98" w:rsidP="00DE4F98">
      <w:pPr>
        <w:rPr>
          <w:lang w:val="ro-RO"/>
        </w:rPr>
      </w:pPr>
    </w:p>
    <w:p w:rsidR="00DE4F98" w:rsidRDefault="00DE4F98" w:rsidP="00DE4F98"/>
    <w:p w:rsidR="00DE4F98" w:rsidRDefault="00DE4F98" w:rsidP="00DE4F98"/>
    <w:p w:rsidR="00DE4F98" w:rsidRDefault="00DE4F98" w:rsidP="00DE4F98"/>
    <w:p w:rsidR="00DE4F98" w:rsidRPr="00CE56FE" w:rsidRDefault="00DE4F98" w:rsidP="00DE4F98">
      <w:pPr>
        <w:rPr>
          <w:shd w:val="clear" w:color="auto" w:fill="FFFFFF"/>
        </w:rPr>
      </w:pPr>
    </w:p>
    <w:p w:rsidR="00CE56FE" w:rsidRDefault="00CE56FE" w:rsidP="00CE56FE"/>
    <w:p w:rsidR="00302B15" w:rsidRDefault="00302B15" w:rsidP="00302B15"/>
    <w:p w:rsidR="00302B15" w:rsidRDefault="00302B15" w:rsidP="00302B15"/>
    <w:p w:rsidR="00302B15" w:rsidRDefault="00302B15" w:rsidP="00302B15"/>
    <w:p w:rsidR="00302B15" w:rsidRDefault="00302B15" w:rsidP="00302B15"/>
    <w:p w:rsidR="00302B15" w:rsidRDefault="00302B15" w:rsidP="00302B15"/>
    <w:p w:rsidR="00302B15" w:rsidRDefault="00302B15" w:rsidP="00302B15"/>
    <w:p w:rsidR="00302B15" w:rsidRDefault="00302B15" w:rsidP="008F4DDB"/>
    <w:p w:rsidR="008F4DDB" w:rsidRDefault="008F4DDB" w:rsidP="008F4DDB">
      <w:pPr>
        <w:contextualSpacing/>
      </w:pPr>
    </w:p>
    <w:p w:rsidR="008F4DDB" w:rsidRDefault="008F4DDB" w:rsidP="008F4DDB"/>
    <w:p w:rsidR="008F4DDB" w:rsidRDefault="008F4DDB" w:rsidP="008F4DDB"/>
    <w:p w:rsidR="008F4DDB" w:rsidRDefault="008F4DDB" w:rsidP="008F4DDB"/>
    <w:p w:rsidR="0015359B" w:rsidRDefault="0015359B" w:rsidP="008F4DDB"/>
    <w:p w:rsidR="0015359B" w:rsidRDefault="0015359B" w:rsidP="0015359B"/>
    <w:p w:rsidR="0015359B" w:rsidRDefault="0015359B" w:rsidP="0015359B"/>
    <w:p w:rsidR="0015359B" w:rsidRDefault="0015359B" w:rsidP="0015359B"/>
    <w:p w:rsidR="008B6F1E" w:rsidRDefault="008B6F1E" w:rsidP="0015359B"/>
    <w:p w:rsidR="008B6F1E" w:rsidRDefault="008B6F1E" w:rsidP="0015359B"/>
    <w:p w:rsidR="008B6F1E" w:rsidRDefault="008B6F1E" w:rsidP="0015359B"/>
    <w:p w:rsidR="006B03BC" w:rsidRDefault="006B03BC" w:rsidP="0015359B"/>
    <w:p w:rsidR="006B03BC" w:rsidRDefault="006B03BC" w:rsidP="0015359B"/>
    <w:p w:rsidR="006B03BC" w:rsidRDefault="006B03BC" w:rsidP="0015359B"/>
    <w:p w:rsidR="006B03BC" w:rsidRDefault="006B03BC" w:rsidP="006B03BC"/>
    <w:p w:rsidR="006B03BC" w:rsidRPr="006B03BC" w:rsidRDefault="006B03BC" w:rsidP="006B03BC"/>
    <w:p w:rsidR="006B03BC" w:rsidRPr="006B03BC" w:rsidRDefault="006B03BC">
      <w:pPr>
        <w:rPr>
          <w:lang w:val="ro-RO"/>
        </w:rPr>
      </w:pPr>
    </w:p>
    <w:sectPr w:rsidR="006B03BC" w:rsidRPr="006B03BC" w:rsidSect="009126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proofState w:grammar="clean"/>
  <w:defaultTabStop w:val="720"/>
  <w:characterSpacingControl w:val="doNotCompress"/>
  <w:compat/>
  <w:rsids>
    <w:rsidRoot w:val="006B03BC"/>
    <w:rsid w:val="0015359B"/>
    <w:rsid w:val="001E652F"/>
    <w:rsid w:val="00302B15"/>
    <w:rsid w:val="006B03BC"/>
    <w:rsid w:val="008B6F1E"/>
    <w:rsid w:val="008F4DDB"/>
    <w:rsid w:val="0091269C"/>
    <w:rsid w:val="00CE56FE"/>
    <w:rsid w:val="00DE4F98"/>
    <w:rsid w:val="00EA5C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6B0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B03BC"/>
    <w:rPr>
      <w:rFonts w:ascii="Courier New" w:eastAsia="Times New Roman" w:hAnsi="Courier New" w:cs="Courier New"/>
      <w:sz w:val="20"/>
      <w:szCs w:val="20"/>
    </w:rPr>
  </w:style>
  <w:style w:type="paragraph" w:styleId="ListParagraph">
    <w:name w:val="List Paragraph"/>
    <w:basedOn w:val="Normal"/>
    <w:uiPriority w:val="34"/>
    <w:qFormat/>
    <w:rsid w:val="008B6F1E"/>
    <w:pPr>
      <w:ind w:left="720"/>
      <w:contextualSpacing/>
    </w:pPr>
  </w:style>
  <w:style w:type="paragraph" w:styleId="Title">
    <w:name w:val="Title"/>
    <w:basedOn w:val="Normal"/>
    <w:next w:val="Normal"/>
    <w:link w:val="TitleChar"/>
    <w:uiPriority w:val="10"/>
    <w:qFormat/>
    <w:rsid w:val="00DE4F9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E4F9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2519032">
      <w:bodyDiv w:val="1"/>
      <w:marLeft w:val="0"/>
      <w:marRight w:val="0"/>
      <w:marTop w:val="0"/>
      <w:marBottom w:val="0"/>
      <w:divBdr>
        <w:top w:val="none" w:sz="0" w:space="0" w:color="auto"/>
        <w:left w:val="none" w:sz="0" w:space="0" w:color="auto"/>
        <w:bottom w:val="none" w:sz="0" w:space="0" w:color="auto"/>
        <w:right w:val="none" w:sz="0" w:space="0" w:color="auto"/>
      </w:divBdr>
    </w:div>
    <w:div w:id="12727631">
      <w:bodyDiv w:val="1"/>
      <w:marLeft w:val="0"/>
      <w:marRight w:val="0"/>
      <w:marTop w:val="0"/>
      <w:marBottom w:val="0"/>
      <w:divBdr>
        <w:top w:val="none" w:sz="0" w:space="0" w:color="auto"/>
        <w:left w:val="none" w:sz="0" w:space="0" w:color="auto"/>
        <w:bottom w:val="none" w:sz="0" w:space="0" w:color="auto"/>
        <w:right w:val="none" w:sz="0" w:space="0" w:color="auto"/>
      </w:divBdr>
    </w:div>
    <w:div w:id="38012784">
      <w:bodyDiv w:val="1"/>
      <w:marLeft w:val="0"/>
      <w:marRight w:val="0"/>
      <w:marTop w:val="0"/>
      <w:marBottom w:val="0"/>
      <w:divBdr>
        <w:top w:val="none" w:sz="0" w:space="0" w:color="auto"/>
        <w:left w:val="none" w:sz="0" w:space="0" w:color="auto"/>
        <w:bottom w:val="none" w:sz="0" w:space="0" w:color="auto"/>
        <w:right w:val="none" w:sz="0" w:space="0" w:color="auto"/>
      </w:divBdr>
    </w:div>
    <w:div w:id="45104458">
      <w:bodyDiv w:val="1"/>
      <w:marLeft w:val="0"/>
      <w:marRight w:val="0"/>
      <w:marTop w:val="0"/>
      <w:marBottom w:val="0"/>
      <w:divBdr>
        <w:top w:val="none" w:sz="0" w:space="0" w:color="auto"/>
        <w:left w:val="none" w:sz="0" w:space="0" w:color="auto"/>
        <w:bottom w:val="none" w:sz="0" w:space="0" w:color="auto"/>
        <w:right w:val="none" w:sz="0" w:space="0" w:color="auto"/>
      </w:divBdr>
    </w:div>
    <w:div w:id="74984883">
      <w:bodyDiv w:val="1"/>
      <w:marLeft w:val="0"/>
      <w:marRight w:val="0"/>
      <w:marTop w:val="0"/>
      <w:marBottom w:val="0"/>
      <w:divBdr>
        <w:top w:val="none" w:sz="0" w:space="0" w:color="auto"/>
        <w:left w:val="none" w:sz="0" w:space="0" w:color="auto"/>
        <w:bottom w:val="none" w:sz="0" w:space="0" w:color="auto"/>
        <w:right w:val="none" w:sz="0" w:space="0" w:color="auto"/>
      </w:divBdr>
    </w:div>
    <w:div w:id="86729645">
      <w:bodyDiv w:val="1"/>
      <w:marLeft w:val="0"/>
      <w:marRight w:val="0"/>
      <w:marTop w:val="0"/>
      <w:marBottom w:val="0"/>
      <w:divBdr>
        <w:top w:val="none" w:sz="0" w:space="0" w:color="auto"/>
        <w:left w:val="none" w:sz="0" w:space="0" w:color="auto"/>
        <w:bottom w:val="none" w:sz="0" w:space="0" w:color="auto"/>
        <w:right w:val="none" w:sz="0" w:space="0" w:color="auto"/>
      </w:divBdr>
    </w:div>
    <w:div w:id="106396106">
      <w:bodyDiv w:val="1"/>
      <w:marLeft w:val="0"/>
      <w:marRight w:val="0"/>
      <w:marTop w:val="0"/>
      <w:marBottom w:val="0"/>
      <w:divBdr>
        <w:top w:val="none" w:sz="0" w:space="0" w:color="auto"/>
        <w:left w:val="none" w:sz="0" w:space="0" w:color="auto"/>
        <w:bottom w:val="none" w:sz="0" w:space="0" w:color="auto"/>
        <w:right w:val="none" w:sz="0" w:space="0" w:color="auto"/>
      </w:divBdr>
    </w:div>
    <w:div w:id="107042512">
      <w:bodyDiv w:val="1"/>
      <w:marLeft w:val="0"/>
      <w:marRight w:val="0"/>
      <w:marTop w:val="0"/>
      <w:marBottom w:val="0"/>
      <w:divBdr>
        <w:top w:val="none" w:sz="0" w:space="0" w:color="auto"/>
        <w:left w:val="none" w:sz="0" w:space="0" w:color="auto"/>
        <w:bottom w:val="none" w:sz="0" w:space="0" w:color="auto"/>
        <w:right w:val="none" w:sz="0" w:space="0" w:color="auto"/>
      </w:divBdr>
    </w:div>
    <w:div w:id="121119511">
      <w:bodyDiv w:val="1"/>
      <w:marLeft w:val="0"/>
      <w:marRight w:val="0"/>
      <w:marTop w:val="0"/>
      <w:marBottom w:val="0"/>
      <w:divBdr>
        <w:top w:val="none" w:sz="0" w:space="0" w:color="auto"/>
        <w:left w:val="none" w:sz="0" w:space="0" w:color="auto"/>
        <w:bottom w:val="none" w:sz="0" w:space="0" w:color="auto"/>
        <w:right w:val="none" w:sz="0" w:space="0" w:color="auto"/>
      </w:divBdr>
    </w:div>
    <w:div w:id="142238748">
      <w:bodyDiv w:val="1"/>
      <w:marLeft w:val="0"/>
      <w:marRight w:val="0"/>
      <w:marTop w:val="0"/>
      <w:marBottom w:val="0"/>
      <w:divBdr>
        <w:top w:val="none" w:sz="0" w:space="0" w:color="auto"/>
        <w:left w:val="none" w:sz="0" w:space="0" w:color="auto"/>
        <w:bottom w:val="none" w:sz="0" w:space="0" w:color="auto"/>
        <w:right w:val="none" w:sz="0" w:space="0" w:color="auto"/>
      </w:divBdr>
    </w:div>
    <w:div w:id="179466379">
      <w:bodyDiv w:val="1"/>
      <w:marLeft w:val="0"/>
      <w:marRight w:val="0"/>
      <w:marTop w:val="0"/>
      <w:marBottom w:val="0"/>
      <w:divBdr>
        <w:top w:val="none" w:sz="0" w:space="0" w:color="auto"/>
        <w:left w:val="none" w:sz="0" w:space="0" w:color="auto"/>
        <w:bottom w:val="none" w:sz="0" w:space="0" w:color="auto"/>
        <w:right w:val="none" w:sz="0" w:space="0" w:color="auto"/>
      </w:divBdr>
    </w:div>
    <w:div w:id="261687786">
      <w:bodyDiv w:val="1"/>
      <w:marLeft w:val="0"/>
      <w:marRight w:val="0"/>
      <w:marTop w:val="0"/>
      <w:marBottom w:val="0"/>
      <w:divBdr>
        <w:top w:val="none" w:sz="0" w:space="0" w:color="auto"/>
        <w:left w:val="none" w:sz="0" w:space="0" w:color="auto"/>
        <w:bottom w:val="none" w:sz="0" w:space="0" w:color="auto"/>
        <w:right w:val="none" w:sz="0" w:space="0" w:color="auto"/>
      </w:divBdr>
    </w:div>
    <w:div w:id="322969488">
      <w:bodyDiv w:val="1"/>
      <w:marLeft w:val="0"/>
      <w:marRight w:val="0"/>
      <w:marTop w:val="0"/>
      <w:marBottom w:val="0"/>
      <w:divBdr>
        <w:top w:val="none" w:sz="0" w:space="0" w:color="auto"/>
        <w:left w:val="none" w:sz="0" w:space="0" w:color="auto"/>
        <w:bottom w:val="none" w:sz="0" w:space="0" w:color="auto"/>
        <w:right w:val="none" w:sz="0" w:space="0" w:color="auto"/>
      </w:divBdr>
    </w:div>
    <w:div w:id="389159021">
      <w:bodyDiv w:val="1"/>
      <w:marLeft w:val="0"/>
      <w:marRight w:val="0"/>
      <w:marTop w:val="0"/>
      <w:marBottom w:val="0"/>
      <w:divBdr>
        <w:top w:val="none" w:sz="0" w:space="0" w:color="auto"/>
        <w:left w:val="none" w:sz="0" w:space="0" w:color="auto"/>
        <w:bottom w:val="none" w:sz="0" w:space="0" w:color="auto"/>
        <w:right w:val="none" w:sz="0" w:space="0" w:color="auto"/>
      </w:divBdr>
    </w:div>
    <w:div w:id="400517709">
      <w:bodyDiv w:val="1"/>
      <w:marLeft w:val="0"/>
      <w:marRight w:val="0"/>
      <w:marTop w:val="0"/>
      <w:marBottom w:val="0"/>
      <w:divBdr>
        <w:top w:val="none" w:sz="0" w:space="0" w:color="auto"/>
        <w:left w:val="none" w:sz="0" w:space="0" w:color="auto"/>
        <w:bottom w:val="none" w:sz="0" w:space="0" w:color="auto"/>
        <w:right w:val="none" w:sz="0" w:space="0" w:color="auto"/>
      </w:divBdr>
    </w:div>
    <w:div w:id="415247710">
      <w:bodyDiv w:val="1"/>
      <w:marLeft w:val="0"/>
      <w:marRight w:val="0"/>
      <w:marTop w:val="0"/>
      <w:marBottom w:val="0"/>
      <w:divBdr>
        <w:top w:val="none" w:sz="0" w:space="0" w:color="auto"/>
        <w:left w:val="none" w:sz="0" w:space="0" w:color="auto"/>
        <w:bottom w:val="none" w:sz="0" w:space="0" w:color="auto"/>
        <w:right w:val="none" w:sz="0" w:space="0" w:color="auto"/>
      </w:divBdr>
    </w:div>
    <w:div w:id="415635460">
      <w:bodyDiv w:val="1"/>
      <w:marLeft w:val="0"/>
      <w:marRight w:val="0"/>
      <w:marTop w:val="0"/>
      <w:marBottom w:val="0"/>
      <w:divBdr>
        <w:top w:val="none" w:sz="0" w:space="0" w:color="auto"/>
        <w:left w:val="none" w:sz="0" w:space="0" w:color="auto"/>
        <w:bottom w:val="none" w:sz="0" w:space="0" w:color="auto"/>
        <w:right w:val="none" w:sz="0" w:space="0" w:color="auto"/>
      </w:divBdr>
    </w:div>
    <w:div w:id="473763967">
      <w:bodyDiv w:val="1"/>
      <w:marLeft w:val="0"/>
      <w:marRight w:val="0"/>
      <w:marTop w:val="0"/>
      <w:marBottom w:val="0"/>
      <w:divBdr>
        <w:top w:val="none" w:sz="0" w:space="0" w:color="auto"/>
        <w:left w:val="none" w:sz="0" w:space="0" w:color="auto"/>
        <w:bottom w:val="none" w:sz="0" w:space="0" w:color="auto"/>
        <w:right w:val="none" w:sz="0" w:space="0" w:color="auto"/>
      </w:divBdr>
    </w:div>
    <w:div w:id="473841336">
      <w:bodyDiv w:val="1"/>
      <w:marLeft w:val="0"/>
      <w:marRight w:val="0"/>
      <w:marTop w:val="0"/>
      <w:marBottom w:val="0"/>
      <w:divBdr>
        <w:top w:val="none" w:sz="0" w:space="0" w:color="auto"/>
        <w:left w:val="none" w:sz="0" w:space="0" w:color="auto"/>
        <w:bottom w:val="none" w:sz="0" w:space="0" w:color="auto"/>
        <w:right w:val="none" w:sz="0" w:space="0" w:color="auto"/>
      </w:divBdr>
    </w:div>
    <w:div w:id="561253312">
      <w:bodyDiv w:val="1"/>
      <w:marLeft w:val="0"/>
      <w:marRight w:val="0"/>
      <w:marTop w:val="0"/>
      <w:marBottom w:val="0"/>
      <w:divBdr>
        <w:top w:val="none" w:sz="0" w:space="0" w:color="auto"/>
        <w:left w:val="none" w:sz="0" w:space="0" w:color="auto"/>
        <w:bottom w:val="none" w:sz="0" w:space="0" w:color="auto"/>
        <w:right w:val="none" w:sz="0" w:space="0" w:color="auto"/>
      </w:divBdr>
    </w:div>
    <w:div w:id="714617387">
      <w:bodyDiv w:val="1"/>
      <w:marLeft w:val="0"/>
      <w:marRight w:val="0"/>
      <w:marTop w:val="0"/>
      <w:marBottom w:val="0"/>
      <w:divBdr>
        <w:top w:val="none" w:sz="0" w:space="0" w:color="auto"/>
        <w:left w:val="none" w:sz="0" w:space="0" w:color="auto"/>
        <w:bottom w:val="none" w:sz="0" w:space="0" w:color="auto"/>
        <w:right w:val="none" w:sz="0" w:space="0" w:color="auto"/>
      </w:divBdr>
    </w:div>
    <w:div w:id="732892068">
      <w:bodyDiv w:val="1"/>
      <w:marLeft w:val="0"/>
      <w:marRight w:val="0"/>
      <w:marTop w:val="0"/>
      <w:marBottom w:val="0"/>
      <w:divBdr>
        <w:top w:val="none" w:sz="0" w:space="0" w:color="auto"/>
        <w:left w:val="none" w:sz="0" w:space="0" w:color="auto"/>
        <w:bottom w:val="none" w:sz="0" w:space="0" w:color="auto"/>
        <w:right w:val="none" w:sz="0" w:space="0" w:color="auto"/>
      </w:divBdr>
    </w:div>
    <w:div w:id="734428436">
      <w:bodyDiv w:val="1"/>
      <w:marLeft w:val="0"/>
      <w:marRight w:val="0"/>
      <w:marTop w:val="0"/>
      <w:marBottom w:val="0"/>
      <w:divBdr>
        <w:top w:val="none" w:sz="0" w:space="0" w:color="auto"/>
        <w:left w:val="none" w:sz="0" w:space="0" w:color="auto"/>
        <w:bottom w:val="none" w:sz="0" w:space="0" w:color="auto"/>
        <w:right w:val="none" w:sz="0" w:space="0" w:color="auto"/>
      </w:divBdr>
    </w:div>
    <w:div w:id="764574527">
      <w:bodyDiv w:val="1"/>
      <w:marLeft w:val="0"/>
      <w:marRight w:val="0"/>
      <w:marTop w:val="0"/>
      <w:marBottom w:val="0"/>
      <w:divBdr>
        <w:top w:val="none" w:sz="0" w:space="0" w:color="auto"/>
        <w:left w:val="none" w:sz="0" w:space="0" w:color="auto"/>
        <w:bottom w:val="none" w:sz="0" w:space="0" w:color="auto"/>
        <w:right w:val="none" w:sz="0" w:space="0" w:color="auto"/>
      </w:divBdr>
      <w:divsChild>
        <w:div w:id="2134668244">
          <w:marLeft w:val="0"/>
          <w:marRight w:val="0"/>
          <w:marTop w:val="0"/>
          <w:marBottom w:val="0"/>
          <w:divBdr>
            <w:top w:val="none" w:sz="0" w:space="0" w:color="auto"/>
            <w:left w:val="none" w:sz="0" w:space="0" w:color="auto"/>
            <w:bottom w:val="none" w:sz="0" w:space="0" w:color="auto"/>
            <w:right w:val="none" w:sz="0" w:space="0" w:color="auto"/>
          </w:divBdr>
          <w:divsChild>
            <w:div w:id="256445701">
              <w:marLeft w:val="2805"/>
              <w:marRight w:val="4937"/>
              <w:marTop w:val="0"/>
              <w:marBottom w:val="0"/>
              <w:divBdr>
                <w:top w:val="none" w:sz="0" w:space="0" w:color="auto"/>
                <w:left w:val="none" w:sz="0" w:space="0" w:color="auto"/>
                <w:bottom w:val="none" w:sz="0" w:space="0" w:color="auto"/>
                <w:right w:val="none" w:sz="0" w:space="0" w:color="auto"/>
              </w:divBdr>
              <w:divsChild>
                <w:div w:id="18243663">
                  <w:marLeft w:val="0"/>
                  <w:marRight w:val="0"/>
                  <w:marTop w:val="0"/>
                  <w:marBottom w:val="0"/>
                  <w:divBdr>
                    <w:top w:val="none" w:sz="0" w:space="0" w:color="auto"/>
                    <w:left w:val="none" w:sz="0" w:space="0" w:color="auto"/>
                    <w:bottom w:val="none" w:sz="0" w:space="0" w:color="auto"/>
                    <w:right w:val="none" w:sz="0" w:space="0" w:color="auto"/>
                  </w:divBdr>
                  <w:divsChild>
                    <w:div w:id="620116182">
                      <w:marLeft w:val="0"/>
                      <w:marRight w:val="0"/>
                      <w:marTop w:val="0"/>
                      <w:marBottom w:val="0"/>
                      <w:divBdr>
                        <w:top w:val="none" w:sz="0" w:space="0" w:color="auto"/>
                        <w:left w:val="none" w:sz="0" w:space="0" w:color="auto"/>
                        <w:bottom w:val="none" w:sz="0" w:space="0" w:color="auto"/>
                        <w:right w:val="none" w:sz="0" w:space="0" w:color="auto"/>
                      </w:divBdr>
                      <w:divsChild>
                        <w:div w:id="1376541350">
                          <w:marLeft w:val="0"/>
                          <w:marRight w:val="0"/>
                          <w:marTop w:val="0"/>
                          <w:marBottom w:val="0"/>
                          <w:divBdr>
                            <w:top w:val="none" w:sz="0" w:space="0" w:color="auto"/>
                            <w:left w:val="none" w:sz="0" w:space="0" w:color="auto"/>
                            <w:bottom w:val="none" w:sz="0" w:space="0" w:color="auto"/>
                            <w:right w:val="none" w:sz="0" w:space="0" w:color="auto"/>
                          </w:divBdr>
                          <w:divsChild>
                            <w:div w:id="389575740">
                              <w:marLeft w:val="0"/>
                              <w:marRight w:val="0"/>
                              <w:marTop w:val="112"/>
                              <w:marBottom w:val="0"/>
                              <w:divBdr>
                                <w:top w:val="none" w:sz="0" w:space="0" w:color="auto"/>
                                <w:left w:val="none" w:sz="0" w:space="0" w:color="auto"/>
                                <w:bottom w:val="none" w:sz="0" w:space="0" w:color="auto"/>
                                <w:right w:val="none" w:sz="0" w:space="0" w:color="auto"/>
                              </w:divBdr>
                              <w:divsChild>
                                <w:div w:id="910116022">
                                  <w:marLeft w:val="0"/>
                                  <w:marRight w:val="0"/>
                                  <w:marTop w:val="0"/>
                                  <w:marBottom w:val="0"/>
                                  <w:divBdr>
                                    <w:top w:val="none" w:sz="0" w:space="0" w:color="auto"/>
                                    <w:left w:val="none" w:sz="0" w:space="0" w:color="auto"/>
                                    <w:bottom w:val="none" w:sz="0" w:space="0" w:color="auto"/>
                                    <w:right w:val="none" w:sz="0" w:space="0" w:color="auto"/>
                                  </w:divBdr>
                                  <w:divsChild>
                                    <w:div w:id="1294211681">
                                      <w:marLeft w:val="0"/>
                                      <w:marRight w:val="0"/>
                                      <w:marTop w:val="0"/>
                                      <w:marBottom w:val="0"/>
                                      <w:divBdr>
                                        <w:top w:val="none" w:sz="0" w:space="0" w:color="auto"/>
                                        <w:left w:val="none" w:sz="0" w:space="0" w:color="auto"/>
                                        <w:bottom w:val="none" w:sz="0" w:space="0" w:color="auto"/>
                                        <w:right w:val="none" w:sz="0" w:space="0" w:color="auto"/>
                                      </w:divBdr>
                                      <w:divsChild>
                                        <w:div w:id="1333143780">
                                          <w:marLeft w:val="0"/>
                                          <w:marRight w:val="0"/>
                                          <w:marTop w:val="0"/>
                                          <w:marBottom w:val="486"/>
                                          <w:divBdr>
                                            <w:top w:val="none" w:sz="0" w:space="0" w:color="auto"/>
                                            <w:left w:val="none" w:sz="0" w:space="0" w:color="auto"/>
                                            <w:bottom w:val="none" w:sz="0" w:space="0" w:color="auto"/>
                                            <w:right w:val="none" w:sz="0" w:space="0" w:color="auto"/>
                                          </w:divBdr>
                                          <w:divsChild>
                                            <w:div w:id="111094505">
                                              <w:marLeft w:val="0"/>
                                              <w:marRight w:val="0"/>
                                              <w:marTop w:val="0"/>
                                              <w:marBottom w:val="0"/>
                                              <w:divBdr>
                                                <w:top w:val="none" w:sz="0" w:space="0" w:color="auto"/>
                                                <w:left w:val="none" w:sz="0" w:space="0" w:color="auto"/>
                                                <w:bottom w:val="none" w:sz="0" w:space="0" w:color="auto"/>
                                                <w:right w:val="none" w:sz="0" w:space="0" w:color="auto"/>
                                              </w:divBdr>
                                              <w:divsChild>
                                                <w:div w:id="356347221">
                                                  <w:marLeft w:val="-299"/>
                                                  <w:marRight w:val="-299"/>
                                                  <w:marTop w:val="0"/>
                                                  <w:marBottom w:val="0"/>
                                                  <w:divBdr>
                                                    <w:top w:val="none" w:sz="0" w:space="0" w:color="auto"/>
                                                    <w:left w:val="none" w:sz="0" w:space="0" w:color="auto"/>
                                                    <w:bottom w:val="none" w:sz="0" w:space="0" w:color="auto"/>
                                                    <w:right w:val="none" w:sz="0" w:space="0" w:color="auto"/>
                                                  </w:divBdr>
                                                  <w:divsChild>
                                                    <w:div w:id="1006715879">
                                                      <w:marLeft w:val="0"/>
                                                      <w:marRight w:val="0"/>
                                                      <w:marTop w:val="0"/>
                                                      <w:marBottom w:val="0"/>
                                                      <w:divBdr>
                                                        <w:top w:val="none" w:sz="0" w:space="0" w:color="auto"/>
                                                        <w:left w:val="none" w:sz="0" w:space="0" w:color="auto"/>
                                                        <w:bottom w:val="none" w:sz="0" w:space="0" w:color="auto"/>
                                                        <w:right w:val="none" w:sz="0" w:space="0" w:color="auto"/>
                                                      </w:divBdr>
                                                      <w:divsChild>
                                                        <w:div w:id="1720399871">
                                                          <w:marLeft w:val="0"/>
                                                          <w:marRight w:val="0"/>
                                                          <w:marTop w:val="0"/>
                                                          <w:marBottom w:val="0"/>
                                                          <w:divBdr>
                                                            <w:top w:val="none" w:sz="0" w:space="0" w:color="auto"/>
                                                            <w:left w:val="none" w:sz="0" w:space="0" w:color="auto"/>
                                                            <w:bottom w:val="none" w:sz="0" w:space="0" w:color="auto"/>
                                                            <w:right w:val="none" w:sz="0" w:space="0" w:color="auto"/>
                                                          </w:divBdr>
                                                          <w:divsChild>
                                                            <w:div w:id="1920867546">
                                                              <w:marLeft w:val="0"/>
                                                              <w:marRight w:val="0"/>
                                                              <w:marTop w:val="0"/>
                                                              <w:marBottom w:val="0"/>
                                                              <w:divBdr>
                                                                <w:top w:val="none" w:sz="0" w:space="0" w:color="auto"/>
                                                                <w:left w:val="none" w:sz="0" w:space="0" w:color="auto"/>
                                                                <w:bottom w:val="none" w:sz="0" w:space="0" w:color="auto"/>
                                                                <w:right w:val="none" w:sz="0" w:space="0" w:color="auto"/>
                                                              </w:divBdr>
                                                              <w:divsChild>
                                                                <w:div w:id="1554535036">
                                                                  <w:marLeft w:val="0"/>
                                                                  <w:marRight w:val="0"/>
                                                                  <w:marTop w:val="0"/>
                                                                  <w:marBottom w:val="0"/>
                                                                  <w:divBdr>
                                                                    <w:top w:val="none" w:sz="0" w:space="0" w:color="auto"/>
                                                                    <w:left w:val="none" w:sz="0" w:space="0" w:color="auto"/>
                                                                    <w:bottom w:val="none" w:sz="0" w:space="0" w:color="auto"/>
                                                                    <w:right w:val="none" w:sz="0" w:space="0" w:color="auto"/>
                                                                  </w:divBdr>
                                                                  <w:divsChild>
                                                                    <w:div w:id="2013678648">
                                                                      <w:marLeft w:val="0"/>
                                                                      <w:marRight w:val="0"/>
                                                                      <w:marTop w:val="0"/>
                                                                      <w:marBottom w:val="0"/>
                                                                      <w:divBdr>
                                                                        <w:top w:val="none" w:sz="0" w:space="0" w:color="auto"/>
                                                                        <w:left w:val="none" w:sz="0" w:space="0" w:color="auto"/>
                                                                        <w:bottom w:val="none" w:sz="0" w:space="0" w:color="auto"/>
                                                                        <w:right w:val="none" w:sz="0" w:space="0" w:color="auto"/>
                                                                      </w:divBdr>
                                                                    </w:div>
                                                                    <w:div w:id="203639105">
                                                                      <w:marLeft w:val="-56"/>
                                                                      <w:marRight w:val="0"/>
                                                                      <w:marTop w:val="0"/>
                                                                      <w:marBottom w:val="0"/>
                                                                      <w:divBdr>
                                                                        <w:top w:val="single" w:sz="8" w:space="0" w:color="FFFFFF"/>
                                                                        <w:left w:val="single" w:sz="8" w:space="0" w:color="FFFFFF"/>
                                                                        <w:bottom w:val="single" w:sz="8" w:space="0" w:color="FFFFFF"/>
                                                                        <w:right w:val="single" w:sz="8" w:space="0" w:color="FFFFFF"/>
                                                                      </w:divBdr>
                                                                    </w:div>
                                                                  </w:divsChild>
                                                                </w:div>
                                                              </w:divsChild>
                                                            </w:div>
                                                          </w:divsChild>
                                                        </w:div>
                                                      </w:divsChild>
                                                    </w:div>
                                                  </w:divsChild>
                                                </w:div>
                                                <w:div w:id="16856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320599">
                                      <w:marLeft w:val="0"/>
                                      <w:marRight w:val="0"/>
                                      <w:marTop w:val="0"/>
                                      <w:marBottom w:val="0"/>
                                      <w:divBdr>
                                        <w:top w:val="none" w:sz="0" w:space="0" w:color="auto"/>
                                        <w:left w:val="none" w:sz="0" w:space="0" w:color="auto"/>
                                        <w:bottom w:val="none" w:sz="0" w:space="0" w:color="auto"/>
                                        <w:right w:val="none" w:sz="0" w:space="0" w:color="auto"/>
                                      </w:divBdr>
                                      <w:divsChild>
                                        <w:div w:id="494994106">
                                          <w:marLeft w:val="0"/>
                                          <w:marRight w:val="0"/>
                                          <w:marTop w:val="0"/>
                                          <w:marBottom w:val="486"/>
                                          <w:divBdr>
                                            <w:top w:val="none" w:sz="0" w:space="0" w:color="auto"/>
                                            <w:left w:val="none" w:sz="0" w:space="0" w:color="auto"/>
                                            <w:bottom w:val="none" w:sz="0" w:space="0" w:color="auto"/>
                                            <w:right w:val="none" w:sz="0" w:space="0" w:color="auto"/>
                                          </w:divBdr>
                                          <w:divsChild>
                                            <w:div w:id="740710477">
                                              <w:marLeft w:val="0"/>
                                              <w:marRight w:val="0"/>
                                              <w:marTop w:val="0"/>
                                              <w:marBottom w:val="0"/>
                                              <w:divBdr>
                                                <w:top w:val="none" w:sz="0" w:space="0" w:color="auto"/>
                                                <w:left w:val="none" w:sz="0" w:space="0" w:color="auto"/>
                                                <w:bottom w:val="none" w:sz="0" w:space="0" w:color="auto"/>
                                                <w:right w:val="none" w:sz="0" w:space="0" w:color="auto"/>
                                              </w:divBdr>
                                              <w:divsChild>
                                                <w:div w:id="1946033536">
                                                  <w:marLeft w:val="0"/>
                                                  <w:marRight w:val="0"/>
                                                  <w:marTop w:val="0"/>
                                                  <w:marBottom w:val="0"/>
                                                  <w:divBdr>
                                                    <w:top w:val="none" w:sz="0" w:space="0" w:color="auto"/>
                                                    <w:left w:val="none" w:sz="0" w:space="0" w:color="auto"/>
                                                    <w:bottom w:val="none" w:sz="0" w:space="0" w:color="auto"/>
                                                    <w:right w:val="none" w:sz="0" w:space="0" w:color="auto"/>
                                                  </w:divBdr>
                                                  <w:divsChild>
                                                    <w:div w:id="784739898">
                                                      <w:marLeft w:val="0"/>
                                                      <w:marRight w:val="0"/>
                                                      <w:marTop w:val="0"/>
                                                      <w:marBottom w:val="0"/>
                                                      <w:divBdr>
                                                        <w:top w:val="none" w:sz="0" w:space="0" w:color="auto"/>
                                                        <w:left w:val="none" w:sz="0" w:space="0" w:color="auto"/>
                                                        <w:bottom w:val="none" w:sz="0" w:space="0" w:color="auto"/>
                                                        <w:right w:val="none" w:sz="0" w:space="0" w:color="auto"/>
                                                      </w:divBdr>
                                                      <w:divsChild>
                                                        <w:div w:id="828404819">
                                                          <w:marLeft w:val="0"/>
                                                          <w:marRight w:val="0"/>
                                                          <w:marTop w:val="0"/>
                                                          <w:marBottom w:val="0"/>
                                                          <w:divBdr>
                                                            <w:top w:val="none" w:sz="0" w:space="0" w:color="auto"/>
                                                            <w:left w:val="none" w:sz="0" w:space="0" w:color="auto"/>
                                                            <w:bottom w:val="none" w:sz="0" w:space="0" w:color="auto"/>
                                                            <w:right w:val="none" w:sz="0" w:space="0" w:color="auto"/>
                                                          </w:divBdr>
                                                          <w:divsChild>
                                                            <w:div w:id="475534025">
                                                              <w:marLeft w:val="0"/>
                                                              <w:marRight w:val="0"/>
                                                              <w:marTop w:val="0"/>
                                                              <w:marBottom w:val="0"/>
                                                              <w:divBdr>
                                                                <w:top w:val="none" w:sz="0" w:space="0" w:color="auto"/>
                                                                <w:left w:val="none" w:sz="0" w:space="0" w:color="auto"/>
                                                                <w:bottom w:val="none" w:sz="0" w:space="0" w:color="auto"/>
                                                                <w:right w:val="none" w:sz="0" w:space="0" w:color="auto"/>
                                                              </w:divBdr>
                                                              <w:divsChild>
                                                                <w:div w:id="922449175">
                                                                  <w:marLeft w:val="0"/>
                                                                  <w:marRight w:val="0"/>
                                                                  <w:marTop w:val="0"/>
                                                                  <w:marBottom w:val="0"/>
                                                                  <w:divBdr>
                                                                    <w:top w:val="none" w:sz="0" w:space="0" w:color="auto"/>
                                                                    <w:left w:val="none" w:sz="0" w:space="0" w:color="auto"/>
                                                                    <w:bottom w:val="none" w:sz="0" w:space="0" w:color="auto"/>
                                                                    <w:right w:val="none" w:sz="0" w:space="0" w:color="auto"/>
                                                                  </w:divBdr>
                                                                  <w:divsChild>
                                                                    <w:div w:id="1916742410">
                                                                      <w:marLeft w:val="56"/>
                                                                      <w:marRight w:val="56"/>
                                                                      <w:marTop w:val="19"/>
                                                                      <w:marBottom w:val="0"/>
                                                                      <w:divBdr>
                                                                        <w:top w:val="none" w:sz="0" w:space="0" w:color="auto"/>
                                                                        <w:left w:val="none" w:sz="0" w:space="0" w:color="auto"/>
                                                                        <w:bottom w:val="none" w:sz="0" w:space="0" w:color="auto"/>
                                                                        <w:right w:val="none" w:sz="0" w:space="0" w:color="auto"/>
                                                                      </w:divBdr>
                                                                      <w:divsChild>
                                                                        <w:div w:id="166443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9839991">
                                                  <w:marLeft w:val="0"/>
                                                  <w:marRight w:val="0"/>
                                                  <w:marTop w:val="37"/>
                                                  <w:marBottom w:val="0"/>
                                                  <w:divBdr>
                                                    <w:top w:val="none" w:sz="0" w:space="0" w:color="auto"/>
                                                    <w:left w:val="none" w:sz="0" w:space="0" w:color="auto"/>
                                                    <w:bottom w:val="none" w:sz="0" w:space="0" w:color="auto"/>
                                                    <w:right w:val="none" w:sz="0" w:space="0" w:color="auto"/>
                                                  </w:divBdr>
                                                  <w:divsChild>
                                                    <w:div w:id="608775485">
                                                      <w:marLeft w:val="0"/>
                                                      <w:marRight w:val="0"/>
                                                      <w:marTop w:val="0"/>
                                                      <w:marBottom w:val="0"/>
                                                      <w:divBdr>
                                                        <w:top w:val="none" w:sz="0" w:space="0" w:color="auto"/>
                                                        <w:left w:val="none" w:sz="0" w:space="0" w:color="auto"/>
                                                        <w:bottom w:val="none" w:sz="0" w:space="0" w:color="auto"/>
                                                        <w:right w:val="none" w:sz="0" w:space="0" w:color="auto"/>
                                                      </w:divBdr>
                                                      <w:divsChild>
                                                        <w:div w:id="120502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280145">
                                                  <w:marLeft w:val="0"/>
                                                  <w:marRight w:val="0"/>
                                                  <w:marTop w:val="37"/>
                                                  <w:marBottom w:val="0"/>
                                                  <w:divBdr>
                                                    <w:top w:val="none" w:sz="0" w:space="0" w:color="auto"/>
                                                    <w:left w:val="none" w:sz="0" w:space="0" w:color="auto"/>
                                                    <w:bottom w:val="none" w:sz="0" w:space="0" w:color="auto"/>
                                                    <w:right w:val="none" w:sz="0" w:space="0" w:color="auto"/>
                                                  </w:divBdr>
                                                  <w:divsChild>
                                                    <w:div w:id="1306164279">
                                                      <w:marLeft w:val="0"/>
                                                      <w:marRight w:val="0"/>
                                                      <w:marTop w:val="0"/>
                                                      <w:marBottom w:val="0"/>
                                                      <w:divBdr>
                                                        <w:top w:val="none" w:sz="0" w:space="0" w:color="auto"/>
                                                        <w:left w:val="none" w:sz="0" w:space="0" w:color="auto"/>
                                                        <w:bottom w:val="none" w:sz="0" w:space="0" w:color="auto"/>
                                                        <w:right w:val="none" w:sz="0" w:space="0" w:color="auto"/>
                                                      </w:divBdr>
                                                      <w:divsChild>
                                                        <w:div w:id="132936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862644">
                                                  <w:marLeft w:val="0"/>
                                                  <w:marRight w:val="0"/>
                                                  <w:marTop w:val="37"/>
                                                  <w:marBottom w:val="0"/>
                                                  <w:divBdr>
                                                    <w:top w:val="none" w:sz="0" w:space="0" w:color="auto"/>
                                                    <w:left w:val="none" w:sz="0" w:space="0" w:color="auto"/>
                                                    <w:bottom w:val="none" w:sz="0" w:space="0" w:color="auto"/>
                                                    <w:right w:val="none" w:sz="0" w:space="0" w:color="auto"/>
                                                  </w:divBdr>
                                                  <w:divsChild>
                                                    <w:div w:id="1113131596">
                                                      <w:marLeft w:val="0"/>
                                                      <w:marRight w:val="0"/>
                                                      <w:marTop w:val="0"/>
                                                      <w:marBottom w:val="0"/>
                                                      <w:divBdr>
                                                        <w:top w:val="none" w:sz="0" w:space="0" w:color="auto"/>
                                                        <w:left w:val="none" w:sz="0" w:space="0" w:color="auto"/>
                                                        <w:bottom w:val="none" w:sz="0" w:space="0" w:color="auto"/>
                                                        <w:right w:val="none" w:sz="0" w:space="0" w:color="auto"/>
                                                      </w:divBdr>
                                                      <w:divsChild>
                                                        <w:div w:id="82844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98368">
                                                  <w:marLeft w:val="0"/>
                                                  <w:marRight w:val="0"/>
                                                  <w:marTop w:val="37"/>
                                                  <w:marBottom w:val="0"/>
                                                  <w:divBdr>
                                                    <w:top w:val="none" w:sz="0" w:space="0" w:color="auto"/>
                                                    <w:left w:val="none" w:sz="0" w:space="0" w:color="auto"/>
                                                    <w:bottom w:val="none" w:sz="0" w:space="0" w:color="auto"/>
                                                    <w:right w:val="none" w:sz="0" w:space="0" w:color="auto"/>
                                                  </w:divBdr>
                                                  <w:divsChild>
                                                    <w:div w:id="134959432">
                                                      <w:marLeft w:val="0"/>
                                                      <w:marRight w:val="0"/>
                                                      <w:marTop w:val="0"/>
                                                      <w:marBottom w:val="0"/>
                                                      <w:divBdr>
                                                        <w:top w:val="none" w:sz="0" w:space="0" w:color="auto"/>
                                                        <w:left w:val="none" w:sz="0" w:space="0" w:color="auto"/>
                                                        <w:bottom w:val="none" w:sz="0" w:space="0" w:color="auto"/>
                                                        <w:right w:val="none" w:sz="0" w:space="0" w:color="auto"/>
                                                      </w:divBdr>
                                                      <w:divsChild>
                                                        <w:div w:id="49298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8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581776">
                                      <w:marLeft w:val="0"/>
                                      <w:marRight w:val="0"/>
                                      <w:marTop w:val="0"/>
                                      <w:marBottom w:val="0"/>
                                      <w:divBdr>
                                        <w:top w:val="none" w:sz="0" w:space="0" w:color="auto"/>
                                        <w:left w:val="none" w:sz="0" w:space="0" w:color="auto"/>
                                        <w:bottom w:val="none" w:sz="0" w:space="0" w:color="auto"/>
                                        <w:right w:val="none" w:sz="0" w:space="0" w:color="auto"/>
                                      </w:divBdr>
                                      <w:divsChild>
                                        <w:div w:id="417754044">
                                          <w:marLeft w:val="0"/>
                                          <w:marRight w:val="0"/>
                                          <w:marTop w:val="0"/>
                                          <w:marBottom w:val="0"/>
                                          <w:divBdr>
                                            <w:top w:val="none" w:sz="0" w:space="0" w:color="auto"/>
                                            <w:left w:val="none" w:sz="0" w:space="0" w:color="auto"/>
                                            <w:bottom w:val="none" w:sz="0" w:space="0" w:color="auto"/>
                                            <w:right w:val="none" w:sz="0" w:space="0" w:color="auto"/>
                                          </w:divBdr>
                                          <w:divsChild>
                                            <w:div w:id="374546428">
                                              <w:marLeft w:val="0"/>
                                              <w:marRight w:val="0"/>
                                              <w:marTop w:val="0"/>
                                              <w:marBottom w:val="0"/>
                                              <w:divBdr>
                                                <w:top w:val="none" w:sz="0" w:space="0" w:color="auto"/>
                                                <w:left w:val="none" w:sz="0" w:space="0" w:color="auto"/>
                                                <w:bottom w:val="none" w:sz="0" w:space="0" w:color="auto"/>
                                                <w:right w:val="none" w:sz="0" w:space="0" w:color="auto"/>
                                              </w:divBdr>
                                            </w:div>
                                            <w:div w:id="122503650">
                                              <w:marLeft w:val="0"/>
                                              <w:marRight w:val="0"/>
                                              <w:marTop w:val="0"/>
                                              <w:marBottom w:val="0"/>
                                              <w:divBdr>
                                                <w:top w:val="none" w:sz="0" w:space="0" w:color="auto"/>
                                                <w:left w:val="none" w:sz="0" w:space="0" w:color="auto"/>
                                                <w:bottom w:val="none" w:sz="0" w:space="0" w:color="auto"/>
                                                <w:right w:val="none" w:sz="0" w:space="0" w:color="auto"/>
                                              </w:divBdr>
                                              <w:divsChild>
                                                <w:div w:id="1910919224">
                                                  <w:marLeft w:val="0"/>
                                                  <w:marRight w:val="0"/>
                                                  <w:marTop w:val="0"/>
                                                  <w:marBottom w:val="0"/>
                                                  <w:divBdr>
                                                    <w:top w:val="none" w:sz="0" w:space="0" w:color="auto"/>
                                                    <w:left w:val="none" w:sz="0" w:space="0" w:color="auto"/>
                                                    <w:bottom w:val="none" w:sz="0" w:space="0" w:color="auto"/>
                                                    <w:right w:val="none" w:sz="0" w:space="0" w:color="auto"/>
                                                  </w:divBdr>
                                                  <w:divsChild>
                                                    <w:div w:id="889653859">
                                                      <w:marLeft w:val="0"/>
                                                      <w:marRight w:val="0"/>
                                                      <w:marTop w:val="0"/>
                                                      <w:marBottom w:val="0"/>
                                                      <w:divBdr>
                                                        <w:top w:val="none" w:sz="0" w:space="0" w:color="auto"/>
                                                        <w:left w:val="none" w:sz="0" w:space="0" w:color="auto"/>
                                                        <w:bottom w:val="none" w:sz="0" w:space="0" w:color="auto"/>
                                                        <w:right w:val="none" w:sz="0" w:space="0" w:color="auto"/>
                                                      </w:divBdr>
                                                      <w:divsChild>
                                                        <w:div w:id="863833444">
                                                          <w:marLeft w:val="0"/>
                                                          <w:marRight w:val="0"/>
                                                          <w:marTop w:val="0"/>
                                                          <w:marBottom w:val="0"/>
                                                          <w:divBdr>
                                                            <w:top w:val="none" w:sz="0" w:space="0" w:color="auto"/>
                                                            <w:left w:val="none" w:sz="0" w:space="0" w:color="auto"/>
                                                            <w:bottom w:val="none" w:sz="0" w:space="0" w:color="auto"/>
                                                            <w:right w:val="none" w:sz="0" w:space="0" w:color="auto"/>
                                                          </w:divBdr>
                                                          <w:divsChild>
                                                            <w:div w:id="6369338">
                                                              <w:marLeft w:val="0"/>
                                                              <w:marRight w:val="0"/>
                                                              <w:marTop w:val="0"/>
                                                              <w:marBottom w:val="0"/>
                                                              <w:divBdr>
                                                                <w:top w:val="none" w:sz="0" w:space="0" w:color="auto"/>
                                                                <w:left w:val="none" w:sz="0" w:space="0" w:color="auto"/>
                                                                <w:bottom w:val="none" w:sz="0" w:space="0" w:color="auto"/>
                                                                <w:right w:val="none" w:sz="0" w:space="0" w:color="auto"/>
                                                              </w:divBdr>
                                                              <w:divsChild>
                                                                <w:div w:id="66802458">
                                                                  <w:marLeft w:val="0"/>
                                                                  <w:marRight w:val="0"/>
                                                                  <w:marTop w:val="0"/>
                                                                  <w:marBottom w:val="0"/>
                                                                  <w:divBdr>
                                                                    <w:top w:val="none" w:sz="0" w:space="0" w:color="auto"/>
                                                                    <w:left w:val="none" w:sz="0" w:space="0" w:color="auto"/>
                                                                    <w:bottom w:val="none" w:sz="0" w:space="0" w:color="auto"/>
                                                                    <w:right w:val="none" w:sz="0" w:space="0" w:color="auto"/>
                                                                  </w:divBdr>
                                                                  <w:divsChild>
                                                                    <w:div w:id="1498769042">
                                                                      <w:marLeft w:val="0"/>
                                                                      <w:marRight w:val="0"/>
                                                                      <w:marTop w:val="0"/>
                                                                      <w:marBottom w:val="0"/>
                                                                      <w:divBdr>
                                                                        <w:top w:val="none" w:sz="0" w:space="0" w:color="auto"/>
                                                                        <w:left w:val="none" w:sz="0" w:space="0" w:color="auto"/>
                                                                        <w:bottom w:val="none" w:sz="0" w:space="0" w:color="auto"/>
                                                                        <w:right w:val="none" w:sz="0" w:space="0" w:color="auto"/>
                                                                      </w:divBdr>
                                                                      <w:divsChild>
                                                                        <w:div w:id="60758912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347095955">
                                                                  <w:marLeft w:val="0"/>
                                                                  <w:marRight w:val="0"/>
                                                                  <w:marTop w:val="0"/>
                                                                  <w:marBottom w:val="0"/>
                                                                  <w:divBdr>
                                                                    <w:top w:val="none" w:sz="0" w:space="0" w:color="auto"/>
                                                                    <w:left w:val="none" w:sz="0" w:space="0" w:color="auto"/>
                                                                    <w:bottom w:val="none" w:sz="0" w:space="0" w:color="auto"/>
                                                                    <w:right w:val="none" w:sz="0" w:space="0" w:color="auto"/>
                                                                  </w:divBdr>
                                                                  <w:divsChild>
                                                                    <w:div w:id="997610724">
                                                                      <w:marLeft w:val="0"/>
                                                                      <w:marRight w:val="0"/>
                                                                      <w:marTop w:val="0"/>
                                                                      <w:marBottom w:val="0"/>
                                                                      <w:divBdr>
                                                                        <w:top w:val="none" w:sz="0" w:space="0" w:color="auto"/>
                                                                        <w:left w:val="none" w:sz="0" w:space="0" w:color="auto"/>
                                                                        <w:bottom w:val="none" w:sz="0" w:space="0" w:color="auto"/>
                                                                        <w:right w:val="none" w:sz="0" w:space="0" w:color="auto"/>
                                                                      </w:divBdr>
                                                                    </w:div>
                                                                  </w:divsChild>
                                                                </w:div>
                                                                <w:div w:id="1586455445">
                                                                  <w:marLeft w:val="0"/>
                                                                  <w:marRight w:val="0"/>
                                                                  <w:marTop w:val="0"/>
                                                                  <w:marBottom w:val="0"/>
                                                                  <w:divBdr>
                                                                    <w:top w:val="none" w:sz="0" w:space="0" w:color="auto"/>
                                                                    <w:left w:val="none" w:sz="0" w:space="0" w:color="auto"/>
                                                                    <w:bottom w:val="none" w:sz="0" w:space="0" w:color="auto"/>
                                                                    <w:right w:val="none" w:sz="0" w:space="0" w:color="auto"/>
                                                                  </w:divBdr>
                                                                  <w:divsChild>
                                                                    <w:div w:id="1519150060">
                                                                      <w:marLeft w:val="0"/>
                                                                      <w:marRight w:val="0"/>
                                                                      <w:marTop w:val="0"/>
                                                                      <w:marBottom w:val="0"/>
                                                                      <w:divBdr>
                                                                        <w:top w:val="none" w:sz="0" w:space="0" w:color="auto"/>
                                                                        <w:left w:val="none" w:sz="0" w:space="0" w:color="auto"/>
                                                                        <w:bottom w:val="none" w:sz="0" w:space="0" w:color="auto"/>
                                                                        <w:right w:val="none" w:sz="0" w:space="0" w:color="auto"/>
                                                                      </w:divBdr>
                                                                    </w:div>
                                                                    <w:div w:id="15172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060098">
                                                              <w:marLeft w:val="0"/>
                                                              <w:marRight w:val="0"/>
                                                              <w:marTop w:val="0"/>
                                                              <w:marBottom w:val="0"/>
                                                              <w:divBdr>
                                                                <w:top w:val="none" w:sz="0" w:space="0" w:color="auto"/>
                                                                <w:left w:val="none" w:sz="0" w:space="0" w:color="auto"/>
                                                                <w:bottom w:val="none" w:sz="0" w:space="0" w:color="auto"/>
                                                                <w:right w:val="none" w:sz="0" w:space="0" w:color="auto"/>
                                                              </w:divBdr>
                                                              <w:divsChild>
                                                                <w:div w:id="1997950479">
                                                                  <w:marLeft w:val="0"/>
                                                                  <w:marRight w:val="0"/>
                                                                  <w:marTop w:val="0"/>
                                                                  <w:marBottom w:val="0"/>
                                                                  <w:divBdr>
                                                                    <w:top w:val="none" w:sz="0" w:space="0" w:color="auto"/>
                                                                    <w:left w:val="none" w:sz="0" w:space="0" w:color="auto"/>
                                                                    <w:bottom w:val="none" w:sz="0" w:space="0" w:color="auto"/>
                                                                    <w:right w:val="none" w:sz="0" w:space="0" w:color="auto"/>
                                                                  </w:divBdr>
                                                                  <w:divsChild>
                                                                    <w:div w:id="1741706929">
                                                                      <w:marLeft w:val="0"/>
                                                                      <w:marRight w:val="0"/>
                                                                      <w:marTop w:val="0"/>
                                                                      <w:marBottom w:val="0"/>
                                                                      <w:divBdr>
                                                                        <w:top w:val="none" w:sz="0" w:space="0" w:color="auto"/>
                                                                        <w:left w:val="none" w:sz="0" w:space="0" w:color="auto"/>
                                                                        <w:bottom w:val="none" w:sz="0" w:space="0" w:color="auto"/>
                                                                        <w:right w:val="none" w:sz="0" w:space="0" w:color="auto"/>
                                                                      </w:divBdr>
                                                                      <w:divsChild>
                                                                        <w:div w:id="9765725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288704964">
                                                                  <w:marLeft w:val="0"/>
                                                                  <w:marRight w:val="0"/>
                                                                  <w:marTop w:val="0"/>
                                                                  <w:marBottom w:val="0"/>
                                                                  <w:divBdr>
                                                                    <w:top w:val="none" w:sz="0" w:space="0" w:color="auto"/>
                                                                    <w:left w:val="none" w:sz="0" w:space="0" w:color="auto"/>
                                                                    <w:bottom w:val="none" w:sz="0" w:space="0" w:color="auto"/>
                                                                    <w:right w:val="none" w:sz="0" w:space="0" w:color="auto"/>
                                                                  </w:divBdr>
                                                                  <w:divsChild>
                                                                    <w:div w:id="723602494">
                                                                      <w:marLeft w:val="0"/>
                                                                      <w:marRight w:val="0"/>
                                                                      <w:marTop w:val="0"/>
                                                                      <w:marBottom w:val="0"/>
                                                                      <w:divBdr>
                                                                        <w:top w:val="none" w:sz="0" w:space="0" w:color="auto"/>
                                                                        <w:left w:val="none" w:sz="0" w:space="0" w:color="auto"/>
                                                                        <w:bottom w:val="none" w:sz="0" w:space="0" w:color="auto"/>
                                                                        <w:right w:val="none" w:sz="0" w:space="0" w:color="auto"/>
                                                                      </w:divBdr>
                                                                    </w:div>
                                                                  </w:divsChild>
                                                                </w:div>
                                                                <w:div w:id="720783850">
                                                                  <w:marLeft w:val="0"/>
                                                                  <w:marRight w:val="0"/>
                                                                  <w:marTop w:val="0"/>
                                                                  <w:marBottom w:val="0"/>
                                                                  <w:divBdr>
                                                                    <w:top w:val="none" w:sz="0" w:space="0" w:color="auto"/>
                                                                    <w:left w:val="none" w:sz="0" w:space="0" w:color="auto"/>
                                                                    <w:bottom w:val="none" w:sz="0" w:space="0" w:color="auto"/>
                                                                    <w:right w:val="none" w:sz="0" w:space="0" w:color="auto"/>
                                                                  </w:divBdr>
                                                                  <w:divsChild>
                                                                    <w:div w:id="109128215">
                                                                      <w:marLeft w:val="0"/>
                                                                      <w:marRight w:val="0"/>
                                                                      <w:marTop w:val="0"/>
                                                                      <w:marBottom w:val="0"/>
                                                                      <w:divBdr>
                                                                        <w:top w:val="none" w:sz="0" w:space="0" w:color="auto"/>
                                                                        <w:left w:val="none" w:sz="0" w:space="0" w:color="auto"/>
                                                                        <w:bottom w:val="none" w:sz="0" w:space="0" w:color="auto"/>
                                                                        <w:right w:val="none" w:sz="0" w:space="0" w:color="auto"/>
                                                                      </w:divBdr>
                                                                    </w:div>
                                                                    <w:div w:id="140792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540972">
                                                              <w:marLeft w:val="0"/>
                                                              <w:marRight w:val="0"/>
                                                              <w:marTop w:val="0"/>
                                                              <w:marBottom w:val="0"/>
                                                              <w:divBdr>
                                                                <w:top w:val="none" w:sz="0" w:space="0" w:color="auto"/>
                                                                <w:left w:val="none" w:sz="0" w:space="0" w:color="auto"/>
                                                                <w:bottom w:val="none" w:sz="0" w:space="0" w:color="auto"/>
                                                                <w:right w:val="none" w:sz="0" w:space="0" w:color="auto"/>
                                                              </w:divBdr>
                                                              <w:divsChild>
                                                                <w:div w:id="392237993">
                                                                  <w:marLeft w:val="0"/>
                                                                  <w:marRight w:val="0"/>
                                                                  <w:marTop w:val="0"/>
                                                                  <w:marBottom w:val="0"/>
                                                                  <w:divBdr>
                                                                    <w:top w:val="none" w:sz="0" w:space="0" w:color="auto"/>
                                                                    <w:left w:val="none" w:sz="0" w:space="0" w:color="auto"/>
                                                                    <w:bottom w:val="none" w:sz="0" w:space="0" w:color="auto"/>
                                                                    <w:right w:val="none" w:sz="0" w:space="0" w:color="auto"/>
                                                                  </w:divBdr>
                                                                  <w:divsChild>
                                                                    <w:div w:id="1299845115">
                                                                      <w:marLeft w:val="0"/>
                                                                      <w:marRight w:val="0"/>
                                                                      <w:marTop w:val="0"/>
                                                                      <w:marBottom w:val="0"/>
                                                                      <w:divBdr>
                                                                        <w:top w:val="none" w:sz="0" w:space="0" w:color="auto"/>
                                                                        <w:left w:val="none" w:sz="0" w:space="0" w:color="auto"/>
                                                                        <w:bottom w:val="none" w:sz="0" w:space="0" w:color="auto"/>
                                                                        <w:right w:val="none" w:sz="0" w:space="0" w:color="auto"/>
                                                                      </w:divBdr>
                                                                      <w:divsChild>
                                                                        <w:div w:id="121130574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939018948">
                                                                  <w:marLeft w:val="0"/>
                                                                  <w:marRight w:val="0"/>
                                                                  <w:marTop w:val="0"/>
                                                                  <w:marBottom w:val="0"/>
                                                                  <w:divBdr>
                                                                    <w:top w:val="none" w:sz="0" w:space="0" w:color="auto"/>
                                                                    <w:left w:val="none" w:sz="0" w:space="0" w:color="auto"/>
                                                                    <w:bottom w:val="none" w:sz="0" w:space="0" w:color="auto"/>
                                                                    <w:right w:val="none" w:sz="0" w:space="0" w:color="auto"/>
                                                                  </w:divBdr>
                                                                  <w:divsChild>
                                                                    <w:div w:id="1388800234">
                                                                      <w:marLeft w:val="0"/>
                                                                      <w:marRight w:val="0"/>
                                                                      <w:marTop w:val="0"/>
                                                                      <w:marBottom w:val="0"/>
                                                                      <w:divBdr>
                                                                        <w:top w:val="none" w:sz="0" w:space="0" w:color="auto"/>
                                                                        <w:left w:val="none" w:sz="0" w:space="0" w:color="auto"/>
                                                                        <w:bottom w:val="none" w:sz="0" w:space="0" w:color="auto"/>
                                                                        <w:right w:val="none" w:sz="0" w:space="0" w:color="auto"/>
                                                                      </w:divBdr>
                                                                    </w:div>
                                                                  </w:divsChild>
                                                                </w:div>
                                                                <w:div w:id="698819813">
                                                                  <w:marLeft w:val="0"/>
                                                                  <w:marRight w:val="0"/>
                                                                  <w:marTop w:val="0"/>
                                                                  <w:marBottom w:val="0"/>
                                                                  <w:divBdr>
                                                                    <w:top w:val="none" w:sz="0" w:space="0" w:color="auto"/>
                                                                    <w:left w:val="none" w:sz="0" w:space="0" w:color="auto"/>
                                                                    <w:bottom w:val="none" w:sz="0" w:space="0" w:color="auto"/>
                                                                    <w:right w:val="none" w:sz="0" w:space="0" w:color="auto"/>
                                                                  </w:divBdr>
                                                                  <w:divsChild>
                                                                    <w:div w:id="521667186">
                                                                      <w:marLeft w:val="0"/>
                                                                      <w:marRight w:val="0"/>
                                                                      <w:marTop w:val="0"/>
                                                                      <w:marBottom w:val="0"/>
                                                                      <w:divBdr>
                                                                        <w:top w:val="none" w:sz="0" w:space="0" w:color="auto"/>
                                                                        <w:left w:val="none" w:sz="0" w:space="0" w:color="auto"/>
                                                                        <w:bottom w:val="none" w:sz="0" w:space="0" w:color="auto"/>
                                                                        <w:right w:val="none" w:sz="0" w:space="0" w:color="auto"/>
                                                                      </w:divBdr>
                                                                    </w:div>
                                                                    <w:div w:id="136926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7641055">
                                      <w:marLeft w:val="0"/>
                                      <w:marRight w:val="0"/>
                                      <w:marTop w:val="0"/>
                                      <w:marBottom w:val="0"/>
                                      <w:divBdr>
                                        <w:top w:val="none" w:sz="0" w:space="0" w:color="auto"/>
                                        <w:left w:val="none" w:sz="0" w:space="0" w:color="auto"/>
                                        <w:bottom w:val="none" w:sz="0" w:space="0" w:color="auto"/>
                                        <w:right w:val="none" w:sz="0" w:space="0" w:color="auto"/>
                                      </w:divBdr>
                                      <w:divsChild>
                                        <w:div w:id="1482574559">
                                          <w:marLeft w:val="0"/>
                                          <w:marRight w:val="0"/>
                                          <w:marTop w:val="0"/>
                                          <w:marBottom w:val="0"/>
                                          <w:divBdr>
                                            <w:top w:val="none" w:sz="0" w:space="0" w:color="auto"/>
                                            <w:left w:val="none" w:sz="0" w:space="0" w:color="auto"/>
                                            <w:bottom w:val="none" w:sz="0" w:space="0" w:color="auto"/>
                                            <w:right w:val="none" w:sz="0" w:space="0" w:color="auto"/>
                                          </w:divBdr>
                                          <w:divsChild>
                                            <w:div w:id="97721911">
                                              <w:marLeft w:val="0"/>
                                              <w:marRight w:val="0"/>
                                              <w:marTop w:val="0"/>
                                              <w:marBottom w:val="486"/>
                                              <w:divBdr>
                                                <w:top w:val="none" w:sz="0" w:space="0" w:color="auto"/>
                                                <w:left w:val="none" w:sz="0" w:space="0" w:color="auto"/>
                                                <w:bottom w:val="none" w:sz="0" w:space="0" w:color="auto"/>
                                                <w:right w:val="none" w:sz="0" w:space="0" w:color="auto"/>
                                              </w:divBdr>
                                              <w:divsChild>
                                                <w:div w:id="1102457015">
                                                  <w:marLeft w:val="0"/>
                                                  <w:marRight w:val="0"/>
                                                  <w:marTop w:val="0"/>
                                                  <w:marBottom w:val="0"/>
                                                  <w:divBdr>
                                                    <w:top w:val="none" w:sz="0" w:space="0" w:color="auto"/>
                                                    <w:left w:val="none" w:sz="0" w:space="0" w:color="auto"/>
                                                    <w:bottom w:val="none" w:sz="0" w:space="0" w:color="auto"/>
                                                    <w:right w:val="none" w:sz="0" w:space="0" w:color="auto"/>
                                                  </w:divBdr>
                                                  <w:divsChild>
                                                    <w:div w:id="786002220">
                                                      <w:marLeft w:val="0"/>
                                                      <w:marRight w:val="0"/>
                                                      <w:marTop w:val="0"/>
                                                      <w:marBottom w:val="0"/>
                                                      <w:divBdr>
                                                        <w:top w:val="none" w:sz="0" w:space="0" w:color="auto"/>
                                                        <w:left w:val="none" w:sz="0" w:space="0" w:color="auto"/>
                                                        <w:bottom w:val="none" w:sz="0" w:space="0" w:color="auto"/>
                                                        <w:right w:val="none" w:sz="0" w:space="0" w:color="auto"/>
                                                      </w:divBdr>
                                                      <w:divsChild>
                                                        <w:div w:id="1174227297">
                                                          <w:marLeft w:val="0"/>
                                                          <w:marRight w:val="0"/>
                                                          <w:marTop w:val="0"/>
                                                          <w:marBottom w:val="0"/>
                                                          <w:divBdr>
                                                            <w:top w:val="none" w:sz="0" w:space="0" w:color="auto"/>
                                                            <w:left w:val="none" w:sz="0" w:space="0" w:color="auto"/>
                                                            <w:bottom w:val="none" w:sz="0" w:space="0" w:color="auto"/>
                                                            <w:right w:val="none" w:sz="0" w:space="0" w:color="auto"/>
                                                          </w:divBdr>
                                                          <w:divsChild>
                                                            <w:div w:id="1393045629">
                                                              <w:marLeft w:val="0"/>
                                                              <w:marRight w:val="0"/>
                                                              <w:marTop w:val="0"/>
                                                              <w:marBottom w:val="0"/>
                                                              <w:divBdr>
                                                                <w:top w:val="none" w:sz="0" w:space="0" w:color="auto"/>
                                                                <w:left w:val="none" w:sz="0" w:space="0" w:color="auto"/>
                                                                <w:bottom w:val="none" w:sz="0" w:space="0" w:color="auto"/>
                                                                <w:right w:val="none" w:sz="0" w:space="0" w:color="auto"/>
                                                              </w:divBdr>
                                                              <w:divsChild>
                                                                <w:div w:id="1921325523">
                                                                  <w:marLeft w:val="0"/>
                                                                  <w:marRight w:val="0"/>
                                                                  <w:marTop w:val="0"/>
                                                                  <w:marBottom w:val="0"/>
                                                                  <w:divBdr>
                                                                    <w:top w:val="none" w:sz="0" w:space="0" w:color="auto"/>
                                                                    <w:left w:val="none" w:sz="0" w:space="0" w:color="auto"/>
                                                                    <w:bottom w:val="none" w:sz="0" w:space="0" w:color="auto"/>
                                                                    <w:right w:val="none" w:sz="0" w:space="0" w:color="auto"/>
                                                                  </w:divBdr>
                                                                  <w:divsChild>
                                                                    <w:div w:id="983853900">
                                                                      <w:marLeft w:val="56"/>
                                                                      <w:marRight w:val="56"/>
                                                                      <w:marTop w:val="19"/>
                                                                      <w:marBottom w:val="0"/>
                                                                      <w:divBdr>
                                                                        <w:top w:val="none" w:sz="0" w:space="0" w:color="auto"/>
                                                                        <w:left w:val="none" w:sz="0" w:space="0" w:color="auto"/>
                                                                        <w:bottom w:val="none" w:sz="0" w:space="0" w:color="auto"/>
                                                                        <w:right w:val="none" w:sz="0" w:space="0" w:color="auto"/>
                                                                      </w:divBdr>
                                                                      <w:divsChild>
                                                                        <w:div w:id="192977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36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7075314">
                                              <w:marLeft w:val="0"/>
                                              <w:marRight w:val="0"/>
                                              <w:marTop w:val="0"/>
                                              <w:marBottom w:val="486"/>
                                              <w:divBdr>
                                                <w:top w:val="none" w:sz="0" w:space="0" w:color="auto"/>
                                                <w:left w:val="none" w:sz="0" w:space="0" w:color="auto"/>
                                                <w:bottom w:val="none" w:sz="0" w:space="0" w:color="auto"/>
                                                <w:right w:val="none" w:sz="0" w:space="0" w:color="auto"/>
                                              </w:divBdr>
                                              <w:divsChild>
                                                <w:div w:id="973869924">
                                                  <w:marLeft w:val="0"/>
                                                  <w:marRight w:val="0"/>
                                                  <w:marTop w:val="0"/>
                                                  <w:marBottom w:val="0"/>
                                                  <w:divBdr>
                                                    <w:top w:val="none" w:sz="0" w:space="0" w:color="auto"/>
                                                    <w:left w:val="none" w:sz="0" w:space="0" w:color="auto"/>
                                                    <w:bottom w:val="none" w:sz="0" w:space="0" w:color="auto"/>
                                                    <w:right w:val="none" w:sz="0" w:space="0" w:color="auto"/>
                                                  </w:divBdr>
                                                  <w:divsChild>
                                                    <w:div w:id="328367164">
                                                      <w:marLeft w:val="0"/>
                                                      <w:marRight w:val="0"/>
                                                      <w:marTop w:val="0"/>
                                                      <w:marBottom w:val="0"/>
                                                      <w:divBdr>
                                                        <w:top w:val="none" w:sz="0" w:space="0" w:color="auto"/>
                                                        <w:left w:val="none" w:sz="0" w:space="0" w:color="auto"/>
                                                        <w:bottom w:val="none" w:sz="0" w:space="0" w:color="auto"/>
                                                        <w:right w:val="none" w:sz="0" w:space="0" w:color="auto"/>
                                                      </w:divBdr>
                                                      <w:divsChild>
                                                        <w:div w:id="454956090">
                                                          <w:marLeft w:val="0"/>
                                                          <w:marRight w:val="0"/>
                                                          <w:marTop w:val="0"/>
                                                          <w:marBottom w:val="0"/>
                                                          <w:divBdr>
                                                            <w:top w:val="none" w:sz="0" w:space="0" w:color="auto"/>
                                                            <w:left w:val="none" w:sz="0" w:space="0" w:color="auto"/>
                                                            <w:bottom w:val="none" w:sz="0" w:space="0" w:color="auto"/>
                                                            <w:right w:val="none" w:sz="0" w:space="0" w:color="auto"/>
                                                          </w:divBdr>
                                                          <w:divsChild>
                                                            <w:div w:id="1483305519">
                                                              <w:marLeft w:val="0"/>
                                                              <w:marRight w:val="0"/>
                                                              <w:marTop w:val="0"/>
                                                              <w:marBottom w:val="0"/>
                                                              <w:divBdr>
                                                                <w:top w:val="none" w:sz="0" w:space="0" w:color="auto"/>
                                                                <w:left w:val="none" w:sz="0" w:space="0" w:color="auto"/>
                                                                <w:bottom w:val="none" w:sz="0" w:space="0" w:color="auto"/>
                                                                <w:right w:val="none" w:sz="0" w:space="0" w:color="auto"/>
                                                              </w:divBdr>
                                                              <w:divsChild>
                                                                <w:div w:id="1397314338">
                                                                  <w:marLeft w:val="0"/>
                                                                  <w:marRight w:val="0"/>
                                                                  <w:marTop w:val="0"/>
                                                                  <w:marBottom w:val="0"/>
                                                                  <w:divBdr>
                                                                    <w:top w:val="none" w:sz="0" w:space="0" w:color="auto"/>
                                                                    <w:left w:val="none" w:sz="0" w:space="0" w:color="auto"/>
                                                                    <w:bottom w:val="none" w:sz="0" w:space="0" w:color="auto"/>
                                                                    <w:right w:val="none" w:sz="0" w:space="0" w:color="auto"/>
                                                                  </w:divBdr>
                                                                  <w:divsChild>
                                                                    <w:div w:id="1402142792">
                                                                      <w:marLeft w:val="56"/>
                                                                      <w:marRight w:val="56"/>
                                                                      <w:marTop w:val="19"/>
                                                                      <w:marBottom w:val="0"/>
                                                                      <w:divBdr>
                                                                        <w:top w:val="none" w:sz="0" w:space="0" w:color="auto"/>
                                                                        <w:left w:val="none" w:sz="0" w:space="0" w:color="auto"/>
                                                                        <w:bottom w:val="none" w:sz="0" w:space="0" w:color="auto"/>
                                                                        <w:right w:val="none" w:sz="0" w:space="0" w:color="auto"/>
                                                                      </w:divBdr>
                                                                      <w:divsChild>
                                                                        <w:div w:id="158016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37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3704170">
                                              <w:marLeft w:val="0"/>
                                              <w:marRight w:val="0"/>
                                              <w:marTop w:val="0"/>
                                              <w:marBottom w:val="486"/>
                                              <w:divBdr>
                                                <w:top w:val="none" w:sz="0" w:space="0" w:color="auto"/>
                                                <w:left w:val="none" w:sz="0" w:space="0" w:color="auto"/>
                                                <w:bottom w:val="none" w:sz="0" w:space="0" w:color="auto"/>
                                                <w:right w:val="none" w:sz="0" w:space="0" w:color="auto"/>
                                              </w:divBdr>
                                              <w:divsChild>
                                                <w:div w:id="107940052">
                                                  <w:marLeft w:val="0"/>
                                                  <w:marRight w:val="0"/>
                                                  <w:marTop w:val="0"/>
                                                  <w:marBottom w:val="0"/>
                                                  <w:divBdr>
                                                    <w:top w:val="none" w:sz="0" w:space="0" w:color="auto"/>
                                                    <w:left w:val="none" w:sz="0" w:space="0" w:color="auto"/>
                                                    <w:bottom w:val="none" w:sz="0" w:space="0" w:color="auto"/>
                                                    <w:right w:val="none" w:sz="0" w:space="0" w:color="auto"/>
                                                  </w:divBdr>
                                                  <w:divsChild>
                                                    <w:div w:id="842622022">
                                                      <w:marLeft w:val="0"/>
                                                      <w:marRight w:val="0"/>
                                                      <w:marTop w:val="0"/>
                                                      <w:marBottom w:val="0"/>
                                                      <w:divBdr>
                                                        <w:top w:val="none" w:sz="0" w:space="0" w:color="auto"/>
                                                        <w:left w:val="none" w:sz="0" w:space="0" w:color="auto"/>
                                                        <w:bottom w:val="none" w:sz="0" w:space="0" w:color="auto"/>
                                                        <w:right w:val="none" w:sz="0" w:space="0" w:color="auto"/>
                                                      </w:divBdr>
                                                      <w:divsChild>
                                                        <w:div w:id="1280993802">
                                                          <w:marLeft w:val="0"/>
                                                          <w:marRight w:val="0"/>
                                                          <w:marTop w:val="0"/>
                                                          <w:marBottom w:val="0"/>
                                                          <w:divBdr>
                                                            <w:top w:val="none" w:sz="0" w:space="0" w:color="auto"/>
                                                            <w:left w:val="none" w:sz="0" w:space="0" w:color="auto"/>
                                                            <w:bottom w:val="none" w:sz="0" w:space="0" w:color="auto"/>
                                                            <w:right w:val="none" w:sz="0" w:space="0" w:color="auto"/>
                                                          </w:divBdr>
                                                          <w:divsChild>
                                                            <w:div w:id="1747991818">
                                                              <w:marLeft w:val="0"/>
                                                              <w:marRight w:val="0"/>
                                                              <w:marTop w:val="0"/>
                                                              <w:marBottom w:val="0"/>
                                                              <w:divBdr>
                                                                <w:top w:val="none" w:sz="0" w:space="0" w:color="auto"/>
                                                                <w:left w:val="none" w:sz="0" w:space="0" w:color="auto"/>
                                                                <w:bottom w:val="none" w:sz="0" w:space="0" w:color="auto"/>
                                                                <w:right w:val="none" w:sz="0" w:space="0" w:color="auto"/>
                                                              </w:divBdr>
                                                              <w:divsChild>
                                                                <w:div w:id="2010214106">
                                                                  <w:marLeft w:val="0"/>
                                                                  <w:marRight w:val="0"/>
                                                                  <w:marTop w:val="0"/>
                                                                  <w:marBottom w:val="0"/>
                                                                  <w:divBdr>
                                                                    <w:top w:val="none" w:sz="0" w:space="0" w:color="auto"/>
                                                                    <w:left w:val="none" w:sz="0" w:space="0" w:color="auto"/>
                                                                    <w:bottom w:val="none" w:sz="0" w:space="0" w:color="auto"/>
                                                                    <w:right w:val="none" w:sz="0" w:space="0" w:color="auto"/>
                                                                  </w:divBdr>
                                                                  <w:divsChild>
                                                                    <w:div w:id="1352413774">
                                                                      <w:marLeft w:val="56"/>
                                                                      <w:marRight w:val="56"/>
                                                                      <w:marTop w:val="19"/>
                                                                      <w:marBottom w:val="0"/>
                                                                      <w:divBdr>
                                                                        <w:top w:val="none" w:sz="0" w:space="0" w:color="auto"/>
                                                                        <w:left w:val="none" w:sz="0" w:space="0" w:color="auto"/>
                                                                        <w:bottom w:val="none" w:sz="0" w:space="0" w:color="auto"/>
                                                                        <w:right w:val="none" w:sz="0" w:space="0" w:color="auto"/>
                                                                      </w:divBdr>
                                                                      <w:divsChild>
                                                                        <w:div w:id="179617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777851">
                                                                  <w:marLeft w:val="0"/>
                                                                  <w:marRight w:val="0"/>
                                                                  <w:marTop w:val="94"/>
                                                                  <w:marBottom w:val="94"/>
                                                                  <w:divBdr>
                                                                    <w:top w:val="none" w:sz="0" w:space="0" w:color="auto"/>
                                                                    <w:left w:val="none" w:sz="0" w:space="0" w:color="auto"/>
                                                                    <w:bottom w:val="none" w:sz="0" w:space="0" w:color="auto"/>
                                                                    <w:right w:val="none" w:sz="0" w:space="0" w:color="auto"/>
                                                                  </w:divBdr>
                                                                  <w:divsChild>
                                                                    <w:div w:id="1886023403">
                                                                      <w:marLeft w:val="0"/>
                                                                      <w:marRight w:val="0"/>
                                                                      <w:marTop w:val="0"/>
                                                                      <w:marBottom w:val="0"/>
                                                                      <w:divBdr>
                                                                        <w:top w:val="none" w:sz="0" w:space="0" w:color="auto"/>
                                                                        <w:left w:val="none" w:sz="0" w:space="0" w:color="auto"/>
                                                                        <w:bottom w:val="none" w:sz="0" w:space="0" w:color="auto"/>
                                                                        <w:right w:val="none" w:sz="0" w:space="0" w:color="auto"/>
                                                                      </w:divBdr>
                                                                      <w:divsChild>
                                                                        <w:div w:id="1319651161">
                                                                          <w:marLeft w:val="0"/>
                                                                          <w:marRight w:val="0"/>
                                                                          <w:marTop w:val="0"/>
                                                                          <w:marBottom w:val="0"/>
                                                                          <w:divBdr>
                                                                            <w:top w:val="none" w:sz="0" w:space="0" w:color="auto"/>
                                                                            <w:left w:val="none" w:sz="0" w:space="0" w:color="auto"/>
                                                                            <w:bottom w:val="none" w:sz="0" w:space="0" w:color="auto"/>
                                                                            <w:right w:val="none" w:sz="0" w:space="0" w:color="auto"/>
                                                                          </w:divBdr>
                                                                        </w:div>
                                                                        <w:div w:id="126441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853434">
                                              <w:marLeft w:val="0"/>
                                              <w:marRight w:val="0"/>
                                              <w:marTop w:val="0"/>
                                              <w:marBottom w:val="486"/>
                                              <w:divBdr>
                                                <w:top w:val="none" w:sz="0" w:space="0" w:color="auto"/>
                                                <w:left w:val="none" w:sz="0" w:space="0" w:color="auto"/>
                                                <w:bottom w:val="none" w:sz="0" w:space="0" w:color="auto"/>
                                                <w:right w:val="none" w:sz="0" w:space="0" w:color="auto"/>
                                              </w:divBdr>
                                              <w:divsChild>
                                                <w:div w:id="875047612">
                                                  <w:marLeft w:val="0"/>
                                                  <w:marRight w:val="0"/>
                                                  <w:marTop w:val="0"/>
                                                  <w:marBottom w:val="0"/>
                                                  <w:divBdr>
                                                    <w:top w:val="none" w:sz="0" w:space="0" w:color="auto"/>
                                                    <w:left w:val="none" w:sz="0" w:space="0" w:color="auto"/>
                                                    <w:bottom w:val="none" w:sz="0" w:space="0" w:color="auto"/>
                                                    <w:right w:val="none" w:sz="0" w:space="0" w:color="auto"/>
                                                  </w:divBdr>
                                                  <w:divsChild>
                                                    <w:div w:id="1623683141">
                                                      <w:marLeft w:val="0"/>
                                                      <w:marRight w:val="0"/>
                                                      <w:marTop w:val="0"/>
                                                      <w:marBottom w:val="0"/>
                                                      <w:divBdr>
                                                        <w:top w:val="none" w:sz="0" w:space="0" w:color="auto"/>
                                                        <w:left w:val="none" w:sz="0" w:space="0" w:color="auto"/>
                                                        <w:bottom w:val="none" w:sz="0" w:space="0" w:color="auto"/>
                                                        <w:right w:val="none" w:sz="0" w:space="0" w:color="auto"/>
                                                      </w:divBdr>
                                                      <w:divsChild>
                                                        <w:div w:id="1443261490">
                                                          <w:marLeft w:val="0"/>
                                                          <w:marRight w:val="0"/>
                                                          <w:marTop w:val="0"/>
                                                          <w:marBottom w:val="0"/>
                                                          <w:divBdr>
                                                            <w:top w:val="none" w:sz="0" w:space="0" w:color="auto"/>
                                                            <w:left w:val="none" w:sz="0" w:space="0" w:color="auto"/>
                                                            <w:bottom w:val="none" w:sz="0" w:space="0" w:color="auto"/>
                                                            <w:right w:val="none" w:sz="0" w:space="0" w:color="auto"/>
                                                          </w:divBdr>
                                                          <w:divsChild>
                                                            <w:div w:id="1288857302">
                                                              <w:marLeft w:val="0"/>
                                                              <w:marRight w:val="0"/>
                                                              <w:marTop w:val="0"/>
                                                              <w:marBottom w:val="0"/>
                                                              <w:divBdr>
                                                                <w:top w:val="none" w:sz="0" w:space="0" w:color="auto"/>
                                                                <w:left w:val="none" w:sz="0" w:space="0" w:color="auto"/>
                                                                <w:bottom w:val="none" w:sz="0" w:space="0" w:color="auto"/>
                                                                <w:right w:val="none" w:sz="0" w:space="0" w:color="auto"/>
                                                              </w:divBdr>
                                                              <w:divsChild>
                                                                <w:div w:id="824660146">
                                                                  <w:marLeft w:val="0"/>
                                                                  <w:marRight w:val="0"/>
                                                                  <w:marTop w:val="0"/>
                                                                  <w:marBottom w:val="0"/>
                                                                  <w:divBdr>
                                                                    <w:top w:val="none" w:sz="0" w:space="0" w:color="auto"/>
                                                                    <w:left w:val="none" w:sz="0" w:space="0" w:color="auto"/>
                                                                    <w:bottom w:val="none" w:sz="0" w:space="0" w:color="auto"/>
                                                                    <w:right w:val="none" w:sz="0" w:space="0" w:color="auto"/>
                                                                  </w:divBdr>
                                                                  <w:divsChild>
                                                                    <w:div w:id="1565095932">
                                                                      <w:marLeft w:val="56"/>
                                                                      <w:marRight w:val="56"/>
                                                                      <w:marTop w:val="19"/>
                                                                      <w:marBottom w:val="0"/>
                                                                      <w:divBdr>
                                                                        <w:top w:val="none" w:sz="0" w:space="0" w:color="auto"/>
                                                                        <w:left w:val="none" w:sz="0" w:space="0" w:color="auto"/>
                                                                        <w:bottom w:val="none" w:sz="0" w:space="0" w:color="auto"/>
                                                                        <w:right w:val="none" w:sz="0" w:space="0" w:color="auto"/>
                                                                      </w:divBdr>
                                                                      <w:divsChild>
                                                                        <w:div w:id="144580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00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2382884">
                                              <w:marLeft w:val="0"/>
                                              <w:marRight w:val="0"/>
                                              <w:marTop w:val="0"/>
                                              <w:marBottom w:val="486"/>
                                              <w:divBdr>
                                                <w:top w:val="none" w:sz="0" w:space="0" w:color="auto"/>
                                                <w:left w:val="none" w:sz="0" w:space="0" w:color="auto"/>
                                                <w:bottom w:val="none" w:sz="0" w:space="0" w:color="auto"/>
                                                <w:right w:val="none" w:sz="0" w:space="0" w:color="auto"/>
                                              </w:divBdr>
                                              <w:divsChild>
                                                <w:div w:id="1897278983">
                                                  <w:marLeft w:val="0"/>
                                                  <w:marRight w:val="0"/>
                                                  <w:marTop w:val="0"/>
                                                  <w:marBottom w:val="0"/>
                                                  <w:divBdr>
                                                    <w:top w:val="none" w:sz="0" w:space="0" w:color="auto"/>
                                                    <w:left w:val="none" w:sz="0" w:space="0" w:color="auto"/>
                                                    <w:bottom w:val="none" w:sz="0" w:space="0" w:color="auto"/>
                                                    <w:right w:val="none" w:sz="0" w:space="0" w:color="auto"/>
                                                  </w:divBdr>
                                                  <w:divsChild>
                                                    <w:div w:id="1595892549">
                                                      <w:marLeft w:val="0"/>
                                                      <w:marRight w:val="0"/>
                                                      <w:marTop w:val="0"/>
                                                      <w:marBottom w:val="0"/>
                                                      <w:divBdr>
                                                        <w:top w:val="none" w:sz="0" w:space="0" w:color="auto"/>
                                                        <w:left w:val="none" w:sz="0" w:space="0" w:color="auto"/>
                                                        <w:bottom w:val="none" w:sz="0" w:space="0" w:color="auto"/>
                                                        <w:right w:val="none" w:sz="0" w:space="0" w:color="auto"/>
                                                      </w:divBdr>
                                                      <w:divsChild>
                                                        <w:div w:id="1889877529">
                                                          <w:marLeft w:val="0"/>
                                                          <w:marRight w:val="0"/>
                                                          <w:marTop w:val="0"/>
                                                          <w:marBottom w:val="0"/>
                                                          <w:divBdr>
                                                            <w:top w:val="none" w:sz="0" w:space="0" w:color="auto"/>
                                                            <w:left w:val="none" w:sz="0" w:space="0" w:color="auto"/>
                                                            <w:bottom w:val="none" w:sz="0" w:space="0" w:color="auto"/>
                                                            <w:right w:val="none" w:sz="0" w:space="0" w:color="auto"/>
                                                          </w:divBdr>
                                                          <w:divsChild>
                                                            <w:div w:id="842744623">
                                                              <w:marLeft w:val="0"/>
                                                              <w:marRight w:val="0"/>
                                                              <w:marTop w:val="0"/>
                                                              <w:marBottom w:val="0"/>
                                                              <w:divBdr>
                                                                <w:top w:val="none" w:sz="0" w:space="0" w:color="auto"/>
                                                                <w:left w:val="none" w:sz="0" w:space="0" w:color="auto"/>
                                                                <w:bottom w:val="none" w:sz="0" w:space="0" w:color="auto"/>
                                                                <w:right w:val="none" w:sz="0" w:space="0" w:color="auto"/>
                                                              </w:divBdr>
                                                              <w:divsChild>
                                                                <w:div w:id="1031493616">
                                                                  <w:marLeft w:val="0"/>
                                                                  <w:marRight w:val="0"/>
                                                                  <w:marTop w:val="0"/>
                                                                  <w:marBottom w:val="0"/>
                                                                  <w:divBdr>
                                                                    <w:top w:val="none" w:sz="0" w:space="0" w:color="auto"/>
                                                                    <w:left w:val="none" w:sz="0" w:space="0" w:color="auto"/>
                                                                    <w:bottom w:val="none" w:sz="0" w:space="0" w:color="auto"/>
                                                                    <w:right w:val="none" w:sz="0" w:space="0" w:color="auto"/>
                                                                  </w:divBdr>
                                                                  <w:divsChild>
                                                                    <w:div w:id="928464038">
                                                                      <w:marLeft w:val="56"/>
                                                                      <w:marRight w:val="56"/>
                                                                      <w:marTop w:val="19"/>
                                                                      <w:marBottom w:val="0"/>
                                                                      <w:divBdr>
                                                                        <w:top w:val="none" w:sz="0" w:space="0" w:color="auto"/>
                                                                        <w:left w:val="none" w:sz="0" w:space="0" w:color="auto"/>
                                                                        <w:bottom w:val="none" w:sz="0" w:space="0" w:color="auto"/>
                                                                        <w:right w:val="none" w:sz="0" w:space="0" w:color="auto"/>
                                                                      </w:divBdr>
                                                                      <w:divsChild>
                                                                        <w:div w:id="61198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4641316">
                                              <w:marLeft w:val="0"/>
                                              <w:marRight w:val="0"/>
                                              <w:marTop w:val="0"/>
                                              <w:marBottom w:val="524"/>
                                              <w:divBdr>
                                                <w:top w:val="none" w:sz="0" w:space="0" w:color="auto"/>
                                                <w:left w:val="none" w:sz="0" w:space="0" w:color="auto"/>
                                                <w:bottom w:val="none" w:sz="0" w:space="0" w:color="auto"/>
                                                <w:right w:val="none" w:sz="0" w:space="0" w:color="auto"/>
                                              </w:divBdr>
                                              <w:divsChild>
                                                <w:div w:id="145561204">
                                                  <w:marLeft w:val="0"/>
                                                  <w:marRight w:val="0"/>
                                                  <w:marTop w:val="0"/>
                                                  <w:marBottom w:val="0"/>
                                                  <w:divBdr>
                                                    <w:top w:val="none" w:sz="0" w:space="0" w:color="auto"/>
                                                    <w:left w:val="none" w:sz="0" w:space="0" w:color="auto"/>
                                                    <w:bottom w:val="none" w:sz="0" w:space="0" w:color="auto"/>
                                                    <w:right w:val="none" w:sz="0" w:space="0" w:color="auto"/>
                                                  </w:divBdr>
                                                  <w:divsChild>
                                                    <w:div w:id="1646081161">
                                                      <w:marLeft w:val="0"/>
                                                      <w:marRight w:val="0"/>
                                                      <w:marTop w:val="0"/>
                                                      <w:marBottom w:val="0"/>
                                                      <w:divBdr>
                                                        <w:top w:val="none" w:sz="0" w:space="0" w:color="auto"/>
                                                        <w:left w:val="none" w:sz="0" w:space="0" w:color="auto"/>
                                                        <w:bottom w:val="none" w:sz="0" w:space="0" w:color="auto"/>
                                                        <w:right w:val="none" w:sz="0" w:space="0" w:color="auto"/>
                                                      </w:divBdr>
                                                      <w:divsChild>
                                                        <w:div w:id="412438376">
                                                          <w:marLeft w:val="0"/>
                                                          <w:marRight w:val="0"/>
                                                          <w:marTop w:val="0"/>
                                                          <w:marBottom w:val="0"/>
                                                          <w:divBdr>
                                                            <w:top w:val="none" w:sz="0" w:space="0" w:color="auto"/>
                                                            <w:left w:val="none" w:sz="0" w:space="0" w:color="auto"/>
                                                            <w:bottom w:val="none" w:sz="0" w:space="0" w:color="auto"/>
                                                            <w:right w:val="none" w:sz="0" w:space="0" w:color="auto"/>
                                                          </w:divBdr>
                                                          <w:divsChild>
                                                            <w:div w:id="1609312429">
                                                              <w:marLeft w:val="0"/>
                                                              <w:marRight w:val="0"/>
                                                              <w:marTop w:val="0"/>
                                                              <w:marBottom w:val="0"/>
                                                              <w:divBdr>
                                                                <w:top w:val="none" w:sz="0" w:space="0" w:color="auto"/>
                                                                <w:left w:val="none" w:sz="0" w:space="0" w:color="auto"/>
                                                                <w:bottom w:val="none" w:sz="0" w:space="0" w:color="auto"/>
                                                                <w:right w:val="none" w:sz="0" w:space="0" w:color="auto"/>
                                                              </w:divBdr>
                                                              <w:divsChild>
                                                                <w:div w:id="427316846">
                                                                  <w:marLeft w:val="0"/>
                                                                  <w:marRight w:val="0"/>
                                                                  <w:marTop w:val="75"/>
                                                                  <w:marBottom w:val="0"/>
                                                                  <w:divBdr>
                                                                    <w:top w:val="single" w:sz="8" w:space="0" w:color="EBEBEB"/>
                                                                    <w:left w:val="single" w:sz="8" w:space="0" w:color="EBEBEB"/>
                                                                    <w:bottom w:val="single" w:sz="8" w:space="0" w:color="EBEBEB"/>
                                                                    <w:right w:val="single" w:sz="8" w:space="0" w:color="EBEBEB"/>
                                                                  </w:divBdr>
                                                                </w:div>
                                                              </w:divsChild>
                                                            </w:div>
                                                            <w:div w:id="1815829638">
                                                              <w:marLeft w:val="2338"/>
                                                              <w:marRight w:val="0"/>
                                                              <w:marTop w:val="0"/>
                                                              <w:marBottom w:val="0"/>
                                                              <w:divBdr>
                                                                <w:top w:val="none" w:sz="0" w:space="0" w:color="auto"/>
                                                                <w:left w:val="none" w:sz="0" w:space="0" w:color="auto"/>
                                                                <w:bottom w:val="none" w:sz="0" w:space="0" w:color="auto"/>
                                                                <w:right w:val="none" w:sz="0" w:space="0" w:color="auto"/>
                                                              </w:divBdr>
                                                              <w:divsChild>
                                                                <w:div w:id="194849870">
                                                                  <w:marLeft w:val="0"/>
                                                                  <w:marRight w:val="0"/>
                                                                  <w:marTop w:val="0"/>
                                                                  <w:marBottom w:val="0"/>
                                                                  <w:divBdr>
                                                                    <w:top w:val="none" w:sz="0" w:space="0" w:color="auto"/>
                                                                    <w:left w:val="none" w:sz="0" w:space="0" w:color="auto"/>
                                                                    <w:bottom w:val="none" w:sz="0" w:space="0" w:color="auto"/>
                                                                    <w:right w:val="none" w:sz="0" w:space="0" w:color="auto"/>
                                                                  </w:divBdr>
                                                                </w:div>
                                                                <w:div w:id="137457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73539145">
                  <w:marLeft w:val="0"/>
                  <w:marRight w:val="0"/>
                  <w:marTop w:val="0"/>
                  <w:marBottom w:val="0"/>
                  <w:divBdr>
                    <w:top w:val="none" w:sz="0" w:space="0" w:color="auto"/>
                    <w:left w:val="none" w:sz="0" w:space="0" w:color="auto"/>
                    <w:bottom w:val="none" w:sz="0" w:space="0" w:color="auto"/>
                    <w:right w:val="none" w:sz="0" w:space="0" w:color="auto"/>
                  </w:divBdr>
                  <w:divsChild>
                    <w:div w:id="179783477">
                      <w:marLeft w:val="0"/>
                      <w:marRight w:val="0"/>
                      <w:marTop w:val="0"/>
                      <w:marBottom w:val="0"/>
                      <w:divBdr>
                        <w:top w:val="none" w:sz="0" w:space="0" w:color="auto"/>
                        <w:left w:val="none" w:sz="0" w:space="0" w:color="auto"/>
                        <w:bottom w:val="none" w:sz="0" w:space="0" w:color="auto"/>
                        <w:right w:val="none" w:sz="0" w:space="0" w:color="auto"/>
                      </w:divBdr>
                      <w:divsChild>
                        <w:div w:id="1584030097">
                          <w:marLeft w:val="0"/>
                          <w:marRight w:val="0"/>
                          <w:marTop w:val="0"/>
                          <w:marBottom w:val="0"/>
                          <w:divBdr>
                            <w:top w:val="none" w:sz="0" w:space="0" w:color="auto"/>
                            <w:left w:val="none" w:sz="0" w:space="0" w:color="auto"/>
                            <w:bottom w:val="none" w:sz="0" w:space="0" w:color="auto"/>
                            <w:right w:val="none" w:sz="0" w:space="0" w:color="auto"/>
                          </w:divBdr>
                          <w:divsChild>
                            <w:div w:id="109931860">
                              <w:marLeft w:val="0"/>
                              <w:marRight w:val="0"/>
                              <w:marTop w:val="0"/>
                              <w:marBottom w:val="524"/>
                              <w:divBdr>
                                <w:top w:val="none" w:sz="0" w:space="0" w:color="auto"/>
                                <w:left w:val="none" w:sz="0" w:space="0" w:color="auto"/>
                                <w:bottom w:val="none" w:sz="0" w:space="0" w:color="auto"/>
                                <w:right w:val="none" w:sz="0" w:space="0" w:color="auto"/>
                              </w:divBdr>
                              <w:divsChild>
                                <w:div w:id="1491018765">
                                  <w:marLeft w:val="0"/>
                                  <w:marRight w:val="0"/>
                                  <w:marTop w:val="0"/>
                                  <w:marBottom w:val="0"/>
                                  <w:divBdr>
                                    <w:top w:val="none" w:sz="0" w:space="0" w:color="auto"/>
                                    <w:left w:val="none" w:sz="0" w:space="0" w:color="auto"/>
                                    <w:bottom w:val="none" w:sz="0" w:space="0" w:color="auto"/>
                                    <w:right w:val="none" w:sz="0" w:space="0" w:color="auto"/>
                                  </w:divBdr>
                                </w:div>
                                <w:div w:id="2007245703">
                                  <w:marLeft w:val="0"/>
                                  <w:marRight w:val="0"/>
                                  <w:marTop w:val="0"/>
                                  <w:marBottom w:val="0"/>
                                  <w:divBdr>
                                    <w:top w:val="none" w:sz="0" w:space="0" w:color="auto"/>
                                    <w:left w:val="none" w:sz="0" w:space="0" w:color="auto"/>
                                    <w:bottom w:val="none" w:sz="0" w:space="0" w:color="auto"/>
                                    <w:right w:val="none" w:sz="0" w:space="0" w:color="auto"/>
                                  </w:divBdr>
                                  <w:divsChild>
                                    <w:div w:id="620692463">
                                      <w:marLeft w:val="0"/>
                                      <w:marRight w:val="0"/>
                                      <w:marTop w:val="0"/>
                                      <w:marBottom w:val="0"/>
                                      <w:divBdr>
                                        <w:top w:val="none" w:sz="0" w:space="0" w:color="auto"/>
                                        <w:left w:val="none" w:sz="0" w:space="0" w:color="auto"/>
                                        <w:bottom w:val="none" w:sz="0" w:space="0" w:color="auto"/>
                                        <w:right w:val="none" w:sz="0" w:space="0" w:color="auto"/>
                                      </w:divBdr>
                                    </w:div>
                                    <w:div w:id="158815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9591">
                  <w:marLeft w:val="0"/>
                  <w:marRight w:val="0"/>
                  <w:marTop w:val="0"/>
                  <w:marBottom w:val="0"/>
                  <w:divBdr>
                    <w:top w:val="none" w:sz="0" w:space="0" w:color="auto"/>
                    <w:left w:val="none" w:sz="0" w:space="0" w:color="auto"/>
                    <w:bottom w:val="none" w:sz="0" w:space="0" w:color="auto"/>
                    <w:right w:val="none" w:sz="0" w:space="0" w:color="auto"/>
                  </w:divBdr>
                  <w:divsChild>
                    <w:div w:id="1630941564">
                      <w:marLeft w:val="0"/>
                      <w:marRight w:val="0"/>
                      <w:marTop w:val="0"/>
                      <w:marBottom w:val="0"/>
                      <w:divBdr>
                        <w:top w:val="none" w:sz="0" w:space="0" w:color="auto"/>
                        <w:left w:val="none" w:sz="0" w:space="0" w:color="auto"/>
                        <w:bottom w:val="none" w:sz="0" w:space="0" w:color="auto"/>
                        <w:right w:val="none" w:sz="0" w:space="0" w:color="auto"/>
                      </w:divBdr>
                      <w:divsChild>
                        <w:div w:id="38086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386946">
      <w:bodyDiv w:val="1"/>
      <w:marLeft w:val="0"/>
      <w:marRight w:val="0"/>
      <w:marTop w:val="0"/>
      <w:marBottom w:val="0"/>
      <w:divBdr>
        <w:top w:val="none" w:sz="0" w:space="0" w:color="auto"/>
        <w:left w:val="none" w:sz="0" w:space="0" w:color="auto"/>
        <w:bottom w:val="none" w:sz="0" w:space="0" w:color="auto"/>
        <w:right w:val="none" w:sz="0" w:space="0" w:color="auto"/>
      </w:divBdr>
    </w:div>
    <w:div w:id="799957123">
      <w:bodyDiv w:val="1"/>
      <w:marLeft w:val="0"/>
      <w:marRight w:val="0"/>
      <w:marTop w:val="0"/>
      <w:marBottom w:val="0"/>
      <w:divBdr>
        <w:top w:val="none" w:sz="0" w:space="0" w:color="auto"/>
        <w:left w:val="none" w:sz="0" w:space="0" w:color="auto"/>
        <w:bottom w:val="none" w:sz="0" w:space="0" w:color="auto"/>
        <w:right w:val="none" w:sz="0" w:space="0" w:color="auto"/>
      </w:divBdr>
    </w:div>
    <w:div w:id="810363418">
      <w:bodyDiv w:val="1"/>
      <w:marLeft w:val="0"/>
      <w:marRight w:val="0"/>
      <w:marTop w:val="0"/>
      <w:marBottom w:val="0"/>
      <w:divBdr>
        <w:top w:val="none" w:sz="0" w:space="0" w:color="auto"/>
        <w:left w:val="none" w:sz="0" w:space="0" w:color="auto"/>
        <w:bottom w:val="none" w:sz="0" w:space="0" w:color="auto"/>
        <w:right w:val="none" w:sz="0" w:space="0" w:color="auto"/>
      </w:divBdr>
    </w:div>
    <w:div w:id="842821944">
      <w:bodyDiv w:val="1"/>
      <w:marLeft w:val="0"/>
      <w:marRight w:val="0"/>
      <w:marTop w:val="0"/>
      <w:marBottom w:val="0"/>
      <w:divBdr>
        <w:top w:val="none" w:sz="0" w:space="0" w:color="auto"/>
        <w:left w:val="none" w:sz="0" w:space="0" w:color="auto"/>
        <w:bottom w:val="none" w:sz="0" w:space="0" w:color="auto"/>
        <w:right w:val="none" w:sz="0" w:space="0" w:color="auto"/>
      </w:divBdr>
    </w:div>
    <w:div w:id="977684492">
      <w:bodyDiv w:val="1"/>
      <w:marLeft w:val="0"/>
      <w:marRight w:val="0"/>
      <w:marTop w:val="0"/>
      <w:marBottom w:val="0"/>
      <w:divBdr>
        <w:top w:val="none" w:sz="0" w:space="0" w:color="auto"/>
        <w:left w:val="none" w:sz="0" w:space="0" w:color="auto"/>
        <w:bottom w:val="none" w:sz="0" w:space="0" w:color="auto"/>
        <w:right w:val="none" w:sz="0" w:space="0" w:color="auto"/>
      </w:divBdr>
    </w:div>
    <w:div w:id="998650515">
      <w:bodyDiv w:val="1"/>
      <w:marLeft w:val="0"/>
      <w:marRight w:val="0"/>
      <w:marTop w:val="0"/>
      <w:marBottom w:val="0"/>
      <w:divBdr>
        <w:top w:val="none" w:sz="0" w:space="0" w:color="auto"/>
        <w:left w:val="none" w:sz="0" w:space="0" w:color="auto"/>
        <w:bottom w:val="none" w:sz="0" w:space="0" w:color="auto"/>
        <w:right w:val="none" w:sz="0" w:space="0" w:color="auto"/>
      </w:divBdr>
    </w:div>
    <w:div w:id="1010110010">
      <w:bodyDiv w:val="1"/>
      <w:marLeft w:val="0"/>
      <w:marRight w:val="0"/>
      <w:marTop w:val="0"/>
      <w:marBottom w:val="0"/>
      <w:divBdr>
        <w:top w:val="none" w:sz="0" w:space="0" w:color="auto"/>
        <w:left w:val="none" w:sz="0" w:space="0" w:color="auto"/>
        <w:bottom w:val="none" w:sz="0" w:space="0" w:color="auto"/>
        <w:right w:val="none" w:sz="0" w:space="0" w:color="auto"/>
      </w:divBdr>
    </w:div>
    <w:div w:id="1095783037">
      <w:bodyDiv w:val="1"/>
      <w:marLeft w:val="0"/>
      <w:marRight w:val="0"/>
      <w:marTop w:val="0"/>
      <w:marBottom w:val="0"/>
      <w:divBdr>
        <w:top w:val="none" w:sz="0" w:space="0" w:color="auto"/>
        <w:left w:val="none" w:sz="0" w:space="0" w:color="auto"/>
        <w:bottom w:val="none" w:sz="0" w:space="0" w:color="auto"/>
        <w:right w:val="none" w:sz="0" w:space="0" w:color="auto"/>
      </w:divBdr>
    </w:div>
    <w:div w:id="1126894705">
      <w:bodyDiv w:val="1"/>
      <w:marLeft w:val="0"/>
      <w:marRight w:val="0"/>
      <w:marTop w:val="0"/>
      <w:marBottom w:val="0"/>
      <w:divBdr>
        <w:top w:val="none" w:sz="0" w:space="0" w:color="auto"/>
        <w:left w:val="none" w:sz="0" w:space="0" w:color="auto"/>
        <w:bottom w:val="none" w:sz="0" w:space="0" w:color="auto"/>
        <w:right w:val="none" w:sz="0" w:space="0" w:color="auto"/>
      </w:divBdr>
    </w:div>
    <w:div w:id="1233586922">
      <w:bodyDiv w:val="1"/>
      <w:marLeft w:val="0"/>
      <w:marRight w:val="0"/>
      <w:marTop w:val="0"/>
      <w:marBottom w:val="0"/>
      <w:divBdr>
        <w:top w:val="none" w:sz="0" w:space="0" w:color="auto"/>
        <w:left w:val="none" w:sz="0" w:space="0" w:color="auto"/>
        <w:bottom w:val="none" w:sz="0" w:space="0" w:color="auto"/>
        <w:right w:val="none" w:sz="0" w:space="0" w:color="auto"/>
      </w:divBdr>
    </w:div>
    <w:div w:id="1239829956">
      <w:bodyDiv w:val="1"/>
      <w:marLeft w:val="0"/>
      <w:marRight w:val="0"/>
      <w:marTop w:val="0"/>
      <w:marBottom w:val="0"/>
      <w:divBdr>
        <w:top w:val="none" w:sz="0" w:space="0" w:color="auto"/>
        <w:left w:val="none" w:sz="0" w:space="0" w:color="auto"/>
        <w:bottom w:val="none" w:sz="0" w:space="0" w:color="auto"/>
        <w:right w:val="none" w:sz="0" w:space="0" w:color="auto"/>
      </w:divBdr>
    </w:div>
    <w:div w:id="1319770026">
      <w:bodyDiv w:val="1"/>
      <w:marLeft w:val="0"/>
      <w:marRight w:val="0"/>
      <w:marTop w:val="0"/>
      <w:marBottom w:val="0"/>
      <w:divBdr>
        <w:top w:val="none" w:sz="0" w:space="0" w:color="auto"/>
        <w:left w:val="none" w:sz="0" w:space="0" w:color="auto"/>
        <w:bottom w:val="none" w:sz="0" w:space="0" w:color="auto"/>
        <w:right w:val="none" w:sz="0" w:space="0" w:color="auto"/>
      </w:divBdr>
    </w:div>
    <w:div w:id="1320421731">
      <w:bodyDiv w:val="1"/>
      <w:marLeft w:val="0"/>
      <w:marRight w:val="0"/>
      <w:marTop w:val="0"/>
      <w:marBottom w:val="0"/>
      <w:divBdr>
        <w:top w:val="none" w:sz="0" w:space="0" w:color="auto"/>
        <w:left w:val="none" w:sz="0" w:space="0" w:color="auto"/>
        <w:bottom w:val="none" w:sz="0" w:space="0" w:color="auto"/>
        <w:right w:val="none" w:sz="0" w:space="0" w:color="auto"/>
      </w:divBdr>
    </w:div>
    <w:div w:id="1322393342">
      <w:bodyDiv w:val="1"/>
      <w:marLeft w:val="0"/>
      <w:marRight w:val="0"/>
      <w:marTop w:val="0"/>
      <w:marBottom w:val="0"/>
      <w:divBdr>
        <w:top w:val="none" w:sz="0" w:space="0" w:color="auto"/>
        <w:left w:val="none" w:sz="0" w:space="0" w:color="auto"/>
        <w:bottom w:val="none" w:sz="0" w:space="0" w:color="auto"/>
        <w:right w:val="none" w:sz="0" w:space="0" w:color="auto"/>
      </w:divBdr>
    </w:div>
    <w:div w:id="1403529535">
      <w:bodyDiv w:val="1"/>
      <w:marLeft w:val="0"/>
      <w:marRight w:val="0"/>
      <w:marTop w:val="0"/>
      <w:marBottom w:val="0"/>
      <w:divBdr>
        <w:top w:val="none" w:sz="0" w:space="0" w:color="auto"/>
        <w:left w:val="none" w:sz="0" w:space="0" w:color="auto"/>
        <w:bottom w:val="none" w:sz="0" w:space="0" w:color="auto"/>
        <w:right w:val="none" w:sz="0" w:space="0" w:color="auto"/>
      </w:divBdr>
    </w:div>
    <w:div w:id="1406102132">
      <w:bodyDiv w:val="1"/>
      <w:marLeft w:val="0"/>
      <w:marRight w:val="0"/>
      <w:marTop w:val="0"/>
      <w:marBottom w:val="0"/>
      <w:divBdr>
        <w:top w:val="none" w:sz="0" w:space="0" w:color="auto"/>
        <w:left w:val="none" w:sz="0" w:space="0" w:color="auto"/>
        <w:bottom w:val="none" w:sz="0" w:space="0" w:color="auto"/>
        <w:right w:val="none" w:sz="0" w:space="0" w:color="auto"/>
      </w:divBdr>
    </w:div>
    <w:div w:id="1413042382">
      <w:bodyDiv w:val="1"/>
      <w:marLeft w:val="0"/>
      <w:marRight w:val="0"/>
      <w:marTop w:val="0"/>
      <w:marBottom w:val="0"/>
      <w:divBdr>
        <w:top w:val="none" w:sz="0" w:space="0" w:color="auto"/>
        <w:left w:val="none" w:sz="0" w:space="0" w:color="auto"/>
        <w:bottom w:val="none" w:sz="0" w:space="0" w:color="auto"/>
        <w:right w:val="none" w:sz="0" w:space="0" w:color="auto"/>
      </w:divBdr>
    </w:div>
    <w:div w:id="1472674393">
      <w:bodyDiv w:val="1"/>
      <w:marLeft w:val="0"/>
      <w:marRight w:val="0"/>
      <w:marTop w:val="0"/>
      <w:marBottom w:val="0"/>
      <w:divBdr>
        <w:top w:val="none" w:sz="0" w:space="0" w:color="auto"/>
        <w:left w:val="none" w:sz="0" w:space="0" w:color="auto"/>
        <w:bottom w:val="none" w:sz="0" w:space="0" w:color="auto"/>
        <w:right w:val="none" w:sz="0" w:space="0" w:color="auto"/>
      </w:divBdr>
    </w:div>
    <w:div w:id="1611737153">
      <w:bodyDiv w:val="1"/>
      <w:marLeft w:val="0"/>
      <w:marRight w:val="0"/>
      <w:marTop w:val="0"/>
      <w:marBottom w:val="0"/>
      <w:divBdr>
        <w:top w:val="none" w:sz="0" w:space="0" w:color="auto"/>
        <w:left w:val="none" w:sz="0" w:space="0" w:color="auto"/>
        <w:bottom w:val="none" w:sz="0" w:space="0" w:color="auto"/>
        <w:right w:val="none" w:sz="0" w:space="0" w:color="auto"/>
      </w:divBdr>
    </w:div>
    <w:div w:id="1625228592">
      <w:bodyDiv w:val="1"/>
      <w:marLeft w:val="0"/>
      <w:marRight w:val="0"/>
      <w:marTop w:val="0"/>
      <w:marBottom w:val="0"/>
      <w:divBdr>
        <w:top w:val="none" w:sz="0" w:space="0" w:color="auto"/>
        <w:left w:val="none" w:sz="0" w:space="0" w:color="auto"/>
        <w:bottom w:val="none" w:sz="0" w:space="0" w:color="auto"/>
        <w:right w:val="none" w:sz="0" w:space="0" w:color="auto"/>
      </w:divBdr>
    </w:div>
    <w:div w:id="1627851949">
      <w:bodyDiv w:val="1"/>
      <w:marLeft w:val="0"/>
      <w:marRight w:val="0"/>
      <w:marTop w:val="0"/>
      <w:marBottom w:val="0"/>
      <w:divBdr>
        <w:top w:val="none" w:sz="0" w:space="0" w:color="auto"/>
        <w:left w:val="none" w:sz="0" w:space="0" w:color="auto"/>
        <w:bottom w:val="none" w:sz="0" w:space="0" w:color="auto"/>
        <w:right w:val="none" w:sz="0" w:space="0" w:color="auto"/>
      </w:divBdr>
    </w:div>
    <w:div w:id="1641424449">
      <w:bodyDiv w:val="1"/>
      <w:marLeft w:val="0"/>
      <w:marRight w:val="0"/>
      <w:marTop w:val="0"/>
      <w:marBottom w:val="0"/>
      <w:divBdr>
        <w:top w:val="none" w:sz="0" w:space="0" w:color="auto"/>
        <w:left w:val="none" w:sz="0" w:space="0" w:color="auto"/>
        <w:bottom w:val="none" w:sz="0" w:space="0" w:color="auto"/>
        <w:right w:val="none" w:sz="0" w:space="0" w:color="auto"/>
      </w:divBdr>
    </w:div>
    <w:div w:id="1756390114">
      <w:bodyDiv w:val="1"/>
      <w:marLeft w:val="0"/>
      <w:marRight w:val="0"/>
      <w:marTop w:val="0"/>
      <w:marBottom w:val="0"/>
      <w:divBdr>
        <w:top w:val="none" w:sz="0" w:space="0" w:color="auto"/>
        <w:left w:val="none" w:sz="0" w:space="0" w:color="auto"/>
        <w:bottom w:val="none" w:sz="0" w:space="0" w:color="auto"/>
        <w:right w:val="none" w:sz="0" w:space="0" w:color="auto"/>
      </w:divBdr>
    </w:div>
    <w:div w:id="1770854539">
      <w:bodyDiv w:val="1"/>
      <w:marLeft w:val="0"/>
      <w:marRight w:val="0"/>
      <w:marTop w:val="0"/>
      <w:marBottom w:val="0"/>
      <w:divBdr>
        <w:top w:val="none" w:sz="0" w:space="0" w:color="auto"/>
        <w:left w:val="none" w:sz="0" w:space="0" w:color="auto"/>
        <w:bottom w:val="none" w:sz="0" w:space="0" w:color="auto"/>
        <w:right w:val="none" w:sz="0" w:space="0" w:color="auto"/>
      </w:divBdr>
    </w:div>
    <w:div w:id="1922107359">
      <w:bodyDiv w:val="1"/>
      <w:marLeft w:val="0"/>
      <w:marRight w:val="0"/>
      <w:marTop w:val="0"/>
      <w:marBottom w:val="0"/>
      <w:divBdr>
        <w:top w:val="none" w:sz="0" w:space="0" w:color="auto"/>
        <w:left w:val="none" w:sz="0" w:space="0" w:color="auto"/>
        <w:bottom w:val="none" w:sz="0" w:space="0" w:color="auto"/>
        <w:right w:val="none" w:sz="0" w:space="0" w:color="auto"/>
      </w:divBdr>
    </w:div>
    <w:div w:id="1944537014">
      <w:bodyDiv w:val="1"/>
      <w:marLeft w:val="0"/>
      <w:marRight w:val="0"/>
      <w:marTop w:val="0"/>
      <w:marBottom w:val="0"/>
      <w:divBdr>
        <w:top w:val="none" w:sz="0" w:space="0" w:color="auto"/>
        <w:left w:val="none" w:sz="0" w:space="0" w:color="auto"/>
        <w:bottom w:val="none" w:sz="0" w:space="0" w:color="auto"/>
        <w:right w:val="none" w:sz="0" w:space="0" w:color="auto"/>
      </w:divBdr>
    </w:div>
    <w:div w:id="2011525491">
      <w:bodyDiv w:val="1"/>
      <w:marLeft w:val="0"/>
      <w:marRight w:val="0"/>
      <w:marTop w:val="0"/>
      <w:marBottom w:val="0"/>
      <w:divBdr>
        <w:top w:val="none" w:sz="0" w:space="0" w:color="auto"/>
        <w:left w:val="none" w:sz="0" w:space="0" w:color="auto"/>
        <w:bottom w:val="none" w:sz="0" w:space="0" w:color="auto"/>
        <w:right w:val="none" w:sz="0" w:space="0" w:color="auto"/>
      </w:divBdr>
    </w:div>
    <w:div w:id="2036421002">
      <w:bodyDiv w:val="1"/>
      <w:marLeft w:val="0"/>
      <w:marRight w:val="0"/>
      <w:marTop w:val="0"/>
      <w:marBottom w:val="0"/>
      <w:divBdr>
        <w:top w:val="none" w:sz="0" w:space="0" w:color="auto"/>
        <w:left w:val="none" w:sz="0" w:space="0" w:color="auto"/>
        <w:bottom w:val="none" w:sz="0" w:space="0" w:color="auto"/>
        <w:right w:val="none" w:sz="0" w:space="0" w:color="auto"/>
      </w:divBdr>
    </w:div>
    <w:div w:id="208556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49</Pages>
  <Words>11880</Words>
  <Characters>67719</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2017-12-01T10:12:00Z</dcterms:created>
  <dcterms:modified xsi:type="dcterms:W3CDTF">2017-12-01T11:51:00Z</dcterms:modified>
</cp:coreProperties>
</file>